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3CBF1">
      <w:pPr>
        <w:spacing w:line="600" w:lineRule="exact"/>
        <w:jc w:val="left"/>
        <w:outlineLvl w:val="0"/>
        <w:rPr>
          <w:rFonts w:ascii="方正小标宋简体" w:hAnsi="宋体" w:eastAsia="方正小标宋简体"/>
          <w:szCs w:val="21"/>
        </w:rPr>
      </w:pPr>
      <w:bookmarkStart w:id="0" w:name="_Toc15306267"/>
    </w:p>
    <w:p w14:paraId="13365AD4">
      <w:pPr>
        <w:pStyle w:val="2"/>
        <w:spacing w:before="93"/>
      </w:pPr>
    </w:p>
    <w:p w14:paraId="01957792">
      <w:pPr>
        <w:spacing w:line="600" w:lineRule="exact"/>
        <w:jc w:val="center"/>
        <w:outlineLvl w:val="0"/>
        <w:rPr>
          <w:rFonts w:ascii="方正小标宋简体" w:hAnsi="宋体" w:eastAsia="方正小标宋简体"/>
          <w:sz w:val="72"/>
          <w:szCs w:val="72"/>
        </w:rPr>
      </w:pPr>
    </w:p>
    <w:p w14:paraId="7584FD25">
      <w:pPr>
        <w:spacing w:line="600" w:lineRule="exact"/>
        <w:jc w:val="center"/>
        <w:outlineLvl w:val="0"/>
        <w:rPr>
          <w:rFonts w:ascii="方正小标宋简体" w:hAnsi="宋体" w:eastAsia="方正小标宋简体"/>
          <w:sz w:val="72"/>
          <w:szCs w:val="72"/>
        </w:rPr>
      </w:pPr>
    </w:p>
    <w:p w14:paraId="64551B1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8441"/>
      <w:bookmarkStart w:id="3" w:name="_Toc15377193"/>
      <w:bookmarkStart w:id="4" w:name="_Toc15396597"/>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63B24690">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泸县</w:t>
      </w:r>
      <w:bookmarkStart w:id="6" w:name="_Toc15306268"/>
      <w:r>
        <w:rPr>
          <w:rFonts w:hint="eastAsia" w:ascii="方正小标宋简体" w:hAnsi="方正小标宋简体" w:eastAsia="方正小标宋简体" w:cs="方正小标宋简体"/>
          <w:sz w:val="72"/>
          <w:szCs w:val="72"/>
          <w:lang w:eastAsia="zh-CN"/>
        </w:rPr>
        <w:t>就业服务管理局</w:t>
      </w:r>
      <w:r>
        <w:rPr>
          <w:rFonts w:hint="eastAsia" w:ascii="方正小标宋简体" w:hAnsi="方正小标宋简体" w:eastAsia="方正小标宋简体" w:cs="方正小标宋简体"/>
          <w:sz w:val="72"/>
          <w:szCs w:val="72"/>
        </w:rPr>
        <w:t>决算</w:t>
      </w:r>
      <w:bookmarkEnd w:id="6"/>
    </w:p>
    <w:p w14:paraId="34DE4713">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DFD99DB">
      <w:pPr>
        <w:widowControl/>
        <w:jc w:val="center"/>
        <w:rPr>
          <w:rFonts w:ascii="黑体" w:hAnsi="黑体" w:eastAsia="黑体" w:cstheme="minorBidi"/>
          <w:sz w:val="28"/>
          <w:szCs w:val="28"/>
        </w:rPr>
      </w:pPr>
    </w:p>
    <w:p w14:paraId="2E38D61C">
      <w:pPr>
        <w:pStyle w:val="11"/>
      </w:pPr>
      <w:r>
        <w:rPr>
          <w:rFonts w:hint="eastAsia"/>
        </w:rPr>
        <w:t>公开时间：202</w:t>
      </w:r>
      <w:r>
        <w:rPr>
          <w:rFonts w:hint="eastAsia"/>
          <w:lang w:val="en-US" w:eastAsia="zh-CN"/>
        </w:rPr>
        <w:t>4</w:t>
      </w:r>
      <w:r>
        <w:rPr>
          <w:rFonts w:hint="eastAsia"/>
        </w:rPr>
        <w:t>年9月</w:t>
      </w:r>
      <w:r>
        <w:rPr>
          <w:rFonts w:hint="eastAsia"/>
          <w:lang w:val="en-US" w:eastAsia="zh-CN"/>
        </w:rPr>
        <w:t>23</w:t>
      </w:r>
      <w:r>
        <w:rPr>
          <w:rFonts w:hint="eastAsia"/>
        </w:rPr>
        <w:t>日</w:t>
      </w:r>
    </w:p>
    <w:p w14:paraId="7ED060BD"/>
    <w:p w14:paraId="14C041DB">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079831AD">
      <w:pPr>
        <w:pStyle w:val="12"/>
        <w:adjustRightInd w:val="0"/>
        <w:snapToGrid w:val="0"/>
        <w:spacing w:line="440" w:lineRule="exact"/>
        <w:jc w:val="left"/>
        <w:rPr>
          <w:sz w:val="24"/>
        </w:rPr>
      </w:pPr>
      <w:r>
        <w:rPr>
          <w:rFonts w:hint="eastAsia"/>
          <w:sz w:val="24"/>
        </w:rPr>
        <w:t>一、主要职责</w:t>
      </w:r>
    </w:p>
    <w:p w14:paraId="636D759A">
      <w:pPr>
        <w:pStyle w:val="12"/>
        <w:adjustRightInd w:val="0"/>
        <w:snapToGrid w:val="0"/>
        <w:spacing w:line="440" w:lineRule="exact"/>
        <w:jc w:val="left"/>
      </w:pPr>
      <w:r>
        <w:rPr>
          <w:rFonts w:hint="eastAsia"/>
          <w:sz w:val="24"/>
        </w:rPr>
        <w:t>二、机构设置</w:t>
      </w:r>
    </w:p>
    <w:p w14:paraId="14700ABE">
      <w:pPr>
        <w:pStyle w:val="11"/>
        <w:adjustRightInd w:val="0"/>
        <w:snapToGrid w:val="0"/>
        <w:spacing w:before="0" w:line="440" w:lineRule="exact"/>
        <w:jc w:val="left"/>
        <w:rPr>
          <w:sz w:val="24"/>
          <w:szCs w:val="24"/>
        </w:rPr>
      </w:pPr>
      <w:r>
        <w:rPr>
          <w:rFonts w:hint="eastAsia"/>
          <w:sz w:val="24"/>
        </w:rPr>
        <w:t>第二部分 2023年度单位决算情况说明</w:t>
      </w:r>
    </w:p>
    <w:p w14:paraId="51FD2CFB">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2296D56D">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1B5205A4">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48221B34">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2E5BE524">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7B896637">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134365A7">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36D044D9">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170D5564">
      <w:pPr>
        <w:pStyle w:val="12"/>
        <w:adjustRightInd w:val="0"/>
        <w:snapToGrid w:val="0"/>
        <w:spacing w:line="440" w:lineRule="exact"/>
        <w:jc w:val="left"/>
        <w:rPr>
          <w:sz w:val="24"/>
        </w:rPr>
      </w:pPr>
      <w:r>
        <w:rPr>
          <w:rFonts w:hint="eastAsia"/>
          <w:sz w:val="24"/>
        </w:rPr>
        <w:t>九、国有资本经营预算支出决算情况说明</w:t>
      </w:r>
    </w:p>
    <w:p w14:paraId="230A7DE2">
      <w:pPr>
        <w:pStyle w:val="12"/>
        <w:adjustRightInd w:val="0"/>
        <w:snapToGrid w:val="0"/>
        <w:spacing w:line="440" w:lineRule="exact"/>
        <w:jc w:val="left"/>
        <w:rPr>
          <w:sz w:val="24"/>
        </w:rPr>
      </w:pPr>
      <w:r>
        <w:rPr>
          <w:rFonts w:hint="eastAsia"/>
          <w:sz w:val="24"/>
        </w:rPr>
        <w:t>十、其他重要事项的情况说明</w:t>
      </w:r>
    </w:p>
    <w:p w14:paraId="38B723A7">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673B3A6E">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1B06B38A">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31517E79">
      <w:pPr>
        <w:pStyle w:val="12"/>
        <w:adjustRightInd w:val="0"/>
        <w:snapToGrid w:val="0"/>
        <w:spacing w:line="440" w:lineRule="exact"/>
        <w:jc w:val="left"/>
        <w:rPr>
          <w:sz w:val="24"/>
        </w:rPr>
      </w:pPr>
      <w:r>
        <w:rPr>
          <w:rFonts w:hint="eastAsia"/>
          <w:sz w:val="24"/>
        </w:rPr>
        <w:t>一、收入支出决算总表</w:t>
      </w:r>
    </w:p>
    <w:p w14:paraId="7DACC148">
      <w:pPr>
        <w:pStyle w:val="12"/>
        <w:adjustRightInd w:val="0"/>
        <w:snapToGrid w:val="0"/>
        <w:spacing w:line="440" w:lineRule="exact"/>
        <w:jc w:val="left"/>
        <w:rPr>
          <w:sz w:val="24"/>
        </w:rPr>
      </w:pPr>
      <w:r>
        <w:rPr>
          <w:rFonts w:hint="eastAsia"/>
          <w:sz w:val="24"/>
        </w:rPr>
        <w:t>二、收入决算表</w:t>
      </w:r>
    </w:p>
    <w:p w14:paraId="1E836B06">
      <w:pPr>
        <w:pStyle w:val="12"/>
        <w:adjustRightInd w:val="0"/>
        <w:snapToGrid w:val="0"/>
        <w:spacing w:line="440" w:lineRule="exact"/>
        <w:jc w:val="left"/>
        <w:rPr>
          <w:sz w:val="24"/>
        </w:rPr>
      </w:pPr>
      <w:r>
        <w:rPr>
          <w:rFonts w:hint="eastAsia"/>
          <w:sz w:val="24"/>
        </w:rPr>
        <w:t>三、支出决算表</w:t>
      </w:r>
    </w:p>
    <w:p w14:paraId="5FAD0676">
      <w:pPr>
        <w:pStyle w:val="12"/>
        <w:adjustRightInd w:val="0"/>
        <w:snapToGrid w:val="0"/>
        <w:spacing w:line="440" w:lineRule="exact"/>
        <w:jc w:val="left"/>
        <w:rPr>
          <w:sz w:val="24"/>
        </w:rPr>
      </w:pPr>
      <w:r>
        <w:rPr>
          <w:rFonts w:hint="eastAsia"/>
          <w:sz w:val="24"/>
        </w:rPr>
        <w:t>四、财政拨款收入支出决算总表</w:t>
      </w:r>
    </w:p>
    <w:p w14:paraId="085C9275">
      <w:pPr>
        <w:pStyle w:val="12"/>
        <w:adjustRightInd w:val="0"/>
        <w:snapToGrid w:val="0"/>
        <w:spacing w:line="440" w:lineRule="exact"/>
        <w:jc w:val="left"/>
        <w:rPr>
          <w:sz w:val="24"/>
        </w:rPr>
      </w:pPr>
      <w:r>
        <w:rPr>
          <w:rFonts w:hint="eastAsia"/>
          <w:sz w:val="24"/>
        </w:rPr>
        <w:t>五、财政拨款支出决算明细表</w:t>
      </w:r>
    </w:p>
    <w:p w14:paraId="7C03A188">
      <w:pPr>
        <w:pStyle w:val="12"/>
        <w:adjustRightInd w:val="0"/>
        <w:snapToGrid w:val="0"/>
        <w:spacing w:line="440" w:lineRule="exact"/>
        <w:jc w:val="left"/>
        <w:rPr>
          <w:sz w:val="24"/>
        </w:rPr>
      </w:pPr>
      <w:r>
        <w:rPr>
          <w:rFonts w:hint="eastAsia"/>
          <w:sz w:val="24"/>
        </w:rPr>
        <w:t>六、一般公共预算财政拨款支出决算表</w:t>
      </w:r>
    </w:p>
    <w:p w14:paraId="4960F074">
      <w:pPr>
        <w:pStyle w:val="12"/>
        <w:adjustRightInd w:val="0"/>
        <w:snapToGrid w:val="0"/>
        <w:spacing w:line="440" w:lineRule="exact"/>
        <w:jc w:val="left"/>
        <w:rPr>
          <w:sz w:val="24"/>
        </w:rPr>
      </w:pPr>
      <w:r>
        <w:rPr>
          <w:rFonts w:hint="eastAsia"/>
          <w:sz w:val="24"/>
        </w:rPr>
        <w:t>七、一般公共预算财政拨款支出决算明细表</w:t>
      </w:r>
    </w:p>
    <w:p w14:paraId="776C7668">
      <w:pPr>
        <w:pStyle w:val="12"/>
        <w:adjustRightInd w:val="0"/>
        <w:snapToGrid w:val="0"/>
        <w:spacing w:line="440" w:lineRule="exact"/>
        <w:jc w:val="left"/>
        <w:rPr>
          <w:sz w:val="24"/>
        </w:rPr>
      </w:pPr>
      <w:r>
        <w:rPr>
          <w:rFonts w:hint="eastAsia"/>
          <w:sz w:val="24"/>
        </w:rPr>
        <w:t>八、一般公共预算财政拨款基本支出决算明细表</w:t>
      </w:r>
    </w:p>
    <w:p w14:paraId="1EBBDA58">
      <w:pPr>
        <w:pStyle w:val="12"/>
        <w:adjustRightInd w:val="0"/>
        <w:snapToGrid w:val="0"/>
        <w:spacing w:line="440" w:lineRule="exact"/>
        <w:jc w:val="left"/>
        <w:rPr>
          <w:sz w:val="24"/>
        </w:rPr>
      </w:pPr>
      <w:r>
        <w:rPr>
          <w:rFonts w:hint="eastAsia"/>
          <w:sz w:val="24"/>
        </w:rPr>
        <w:t>九、一般公共预算财政拨款项目支出决算表</w:t>
      </w:r>
    </w:p>
    <w:p w14:paraId="083685F6">
      <w:pPr>
        <w:pStyle w:val="12"/>
        <w:adjustRightInd w:val="0"/>
        <w:snapToGrid w:val="0"/>
        <w:spacing w:line="440" w:lineRule="exact"/>
        <w:jc w:val="left"/>
        <w:rPr>
          <w:sz w:val="24"/>
        </w:rPr>
      </w:pPr>
      <w:r>
        <w:rPr>
          <w:rFonts w:hint="eastAsia"/>
          <w:sz w:val="24"/>
        </w:rPr>
        <w:t>十、政府性基金预算财政拨款收入支出决算表</w:t>
      </w:r>
    </w:p>
    <w:p w14:paraId="5514E14A">
      <w:pPr>
        <w:pStyle w:val="12"/>
        <w:adjustRightInd w:val="0"/>
        <w:snapToGrid w:val="0"/>
        <w:spacing w:line="440" w:lineRule="exact"/>
        <w:jc w:val="left"/>
        <w:rPr>
          <w:sz w:val="24"/>
        </w:rPr>
      </w:pPr>
      <w:r>
        <w:rPr>
          <w:rFonts w:hint="eastAsia"/>
          <w:sz w:val="24"/>
        </w:rPr>
        <w:t>十一、国有资本经营预算财政拨款收入支出决算表</w:t>
      </w:r>
    </w:p>
    <w:p w14:paraId="5893A2F9">
      <w:pPr>
        <w:pStyle w:val="12"/>
        <w:adjustRightInd w:val="0"/>
        <w:snapToGrid w:val="0"/>
        <w:spacing w:line="440" w:lineRule="exact"/>
        <w:jc w:val="left"/>
        <w:rPr>
          <w:sz w:val="24"/>
        </w:rPr>
      </w:pPr>
      <w:r>
        <w:rPr>
          <w:rFonts w:hint="eastAsia"/>
          <w:sz w:val="24"/>
        </w:rPr>
        <w:t>十二、国有资本经营预算财政拨款支出决算表</w:t>
      </w:r>
    </w:p>
    <w:p w14:paraId="2C64AAF2">
      <w:pPr>
        <w:pStyle w:val="12"/>
        <w:adjustRightInd w:val="0"/>
        <w:snapToGrid w:val="0"/>
        <w:spacing w:line="440" w:lineRule="exact"/>
        <w:jc w:val="left"/>
        <w:rPr>
          <w:sz w:val="24"/>
        </w:rPr>
      </w:pPr>
      <w:r>
        <w:rPr>
          <w:rFonts w:hint="eastAsia"/>
          <w:sz w:val="24"/>
        </w:rPr>
        <w:t>十三、财政拨款“三公”经费支出决算表</w:t>
      </w:r>
    </w:p>
    <w:p w14:paraId="053C087D">
      <w:pPr>
        <w:widowControl/>
        <w:spacing w:line="440" w:lineRule="exact"/>
        <w:jc w:val="left"/>
        <w:rPr>
          <w:rFonts w:ascii="仿宋" w:hAnsi="仿宋" w:eastAsia="仿宋"/>
          <w:bCs/>
          <w:kern w:val="44"/>
          <w:sz w:val="24"/>
        </w:rPr>
      </w:pPr>
      <w:bookmarkStart w:id="7" w:name="_Toc15377196"/>
      <w:bookmarkStart w:id="8" w:name="_Toc15396599"/>
      <w:r>
        <w:rPr>
          <w:rFonts w:ascii="仿宋" w:hAnsi="仿宋" w:eastAsia="仿宋"/>
          <w:b/>
          <w:sz w:val="24"/>
        </w:rPr>
        <w:br w:type="page"/>
      </w:r>
    </w:p>
    <w:p w14:paraId="03967BA2">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7"/>
      <w:bookmarkEnd w:id="8"/>
    </w:p>
    <w:p w14:paraId="1E5DD15E">
      <w:pPr>
        <w:widowControl/>
        <w:jc w:val="left"/>
        <w:rPr>
          <w:rFonts w:ascii="黑体" w:eastAsia="黑体"/>
          <w:sz w:val="32"/>
          <w:szCs w:val="32"/>
        </w:rPr>
      </w:pPr>
    </w:p>
    <w:p w14:paraId="703859D5">
      <w:pPr>
        <w:pStyle w:val="4"/>
        <w:numPr>
          <w:ilvl w:val="0"/>
          <w:numId w:val="1"/>
        </w:numPr>
        <w:ind w:left="630" w:leftChars="0" w:firstLineChars="0"/>
        <w:jc w:val="left"/>
        <w:rPr>
          <w:rStyle w:val="28"/>
          <w:rFonts w:ascii="黑体" w:hAnsi="黑体" w:eastAsia="黑体"/>
          <w:b w:val="0"/>
          <w:bCs w:val="0"/>
        </w:rPr>
      </w:pPr>
      <w:bookmarkStart w:id="9" w:name="_Toc15396600"/>
      <w:bookmarkStart w:id="10" w:name="_Toc15377197"/>
      <w:r>
        <w:rPr>
          <w:rStyle w:val="28"/>
          <w:rFonts w:hint="eastAsia" w:ascii="黑体" w:hAnsi="黑体" w:eastAsia="黑体"/>
          <w:b w:val="0"/>
          <w:bCs w:val="0"/>
        </w:rPr>
        <w:t>主要职责</w:t>
      </w:r>
    </w:p>
    <w:p w14:paraId="25BFFD5F">
      <w:pPr>
        <w:ind w:firstLine="640" w:firstLineChars="200"/>
      </w:pPr>
      <w:r>
        <w:rPr>
          <w:rFonts w:hint="eastAsia" w:ascii="仿宋" w:hAnsi="仿宋" w:eastAsia="仿宋" w:cs="Times New Roman"/>
          <w:b w:val="0"/>
          <w:bCs w:val="0"/>
          <w:kern w:val="2"/>
          <w:sz w:val="32"/>
          <w:szCs w:val="32"/>
          <w:lang w:val="en-US" w:eastAsia="zh-CN" w:bidi="ar-SA"/>
        </w:rPr>
        <w:t>负责全县就业、创业、失业保险等法律法规及其政策的宣传贯彻执行；统筹做好全县城镇新增劳动力、农业富余劳动力转移、就业创业和失业人员就业创业工作；负责承办全县就业创业工作具体事务，办理就业、失业登记等事务，对就业困难对象实施就业援助以及提供公共就业服务；积极落实好就业创业扶持政策，管理使用好就业资金。</w:t>
      </w:r>
    </w:p>
    <w:p w14:paraId="279C85E5">
      <w:pPr>
        <w:pStyle w:val="4"/>
        <w:numPr>
          <w:ilvl w:val="0"/>
          <w:numId w:val="1"/>
        </w:numPr>
        <w:ind w:left="630" w:leftChars="0" w:firstLine="0" w:firstLineChars="0"/>
        <w:rPr>
          <w:rFonts w:hint="eastAsia" w:ascii="黑体" w:hAnsi="黑体" w:eastAsia="黑体"/>
          <w:b w:val="0"/>
        </w:rPr>
      </w:pPr>
      <w:r>
        <w:rPr>
          <w:rFonts w:hint="eastAsia" w:ascii="黑体" w:hAnsi="黑体" w:eastAsia="黑体"/>
          <w:b w:val="0"/>
        </w:rPr>
        <w:t>机构设置</w:t>
      </w:r>
    </w:p>
    <w:p w14:paraId="7A2CC15C">
      <w:pPr>
        <w:spacing w:line="578"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我局现设6个内设机构，分别是办公室、财务股、就业指导股、职业培训股、失业保险股、创业指导股。</w:t>
      </w:r>
    </w:p>
    <w:p w14:paraId="6DF8F796">
      <w:pPr>
        <w:spacing w:line="240" w:lineRule="auto"/>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2023年实有编制20个，年末实有人数33人，其中在职职工19人，退休人员13人，长期聘用人员1人。</w:t>
      </w:r>
    </w:p>
    <w:p w14:paraId="7F2A4D5D">
      <w:pPr>
        <w:numPr>
          <w:ilvl w:val="0"/>
          <w:numId w:val="0"/>
        </w:numPr>
        <w:ind w:left="630" w:leftChars="0"/>
      </w:pPr>
    </w:p>
    <w:bookmarkEnd w:id="9"/>
    <w:bookmarkEnd w:id="10"/>
    <w:p w14:paraId="6CD66F05">
      <w:pPr>
        <w:widowControl/>
        <w:jc w:val="left"/>
        <w:rPr>
          <w:rFonts w:ascii="仿宋" w:hAnsi="仿宋" w:eastAsia="仿宋"/>
          <w:kern w:val="0"/>
          <w:sz w:val="32"/>
          <w:szCs w:val="32"/>
        </w:rPr>
      </w:pPr>
      <w:r>
        <w:rPr>
          <w:rFonts w:ascii="仿宋" w:hAnsi="仿宋" w:eastAsia="仿宋"/>
          <w:sz w:val="32"/>
          <w:szCs w:val="32"/>
        </w:rPr>
        <w:br w:type="page"/>
      </w:r>
    </w:p>
    <w:p w14:paraId="15E84A19">
      <w:pPr>
        <w:pStyle w:val="3"/>
        <w:ind w:right="440"/>
        <w:jc w:val="center"/>
        <w:rPr>
          <w:rStyle w:val="27"/>
          <w:rFonts w:ascii="黑体" w:hAnsi="黑体" w:eastAsia="黑体"/>
          <w:b w:val="0"/>
          <w:bCs/>
        </w:rPr>
      </w:pPr>
      <w:bookmarkStart w:id="11" w:name="_Toc15377204"/>
      <w:bookmarkStart w:id="12"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1"/>
      <w:bookmarkEnd w:id="12"/>
    </w:p>
    <w:p w14:paraId="48078CEE"/>
    <w:p w14:paraId="088C580B">
      <w:pPr>
        <w:pStyle w:val="26"/>
        <w:numPr>
          <w:ilvl w:val="0"/>
          <w:numId w:val="2"/>
        </w:numPr>
        <w:spacing w:line="600" w:lineRule="exact"/>
        <w:ind w:firstLineChars="0"/>
        <w:outlineLvl w:val="1"/>
        <w:rPr>
          <w:rStyle w:val="28"/>
          <w:rFonts w:ascii="黑体" w:hAnsi="黑体" w:eastAsia="黑体"/>
          <w:b w:val="0"/>
        </w:rPr>
      </w:pPr>
      <w:bookmarkStart w:id="13" w:name="_Toc15396603"/>
      <w:bookmarkStart w:id="14"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3"/>
      <w:bookmarkEnd w:id="14"/>
    </w:p>
    <w:p w14:paraId="77125CA1">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4587.14</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年度相比，收、支总计各增加</w:t>
      </w:r>
      <w:bookmarkStart w:id="15" w:name="OLE_LINK1"/>
      <w:r>
        <w:rPr>
          <w:rFonts w:hint="eastAsia" w:ascii="仿宋" w:hAnsi="仿宋" w:eastAsia="仿宋"/>
          <w:sz w:val="32"/>
          <w:szCs w:val="32"/>
          <w:lang w:val="en-US" w:eastAsia="zh-CN"/>
        </w:rPr>
        <w:t>79.66</w:t>
      </w:r>
      <w:r>
        <w:rPr>
          <w:rFonts w:hint="eastAsia" w:ascii="仿宋" w:hAnsi="仿宋" w:eastAsia="仿宋"/>
          <w:sz w:val="32"/>
          <w:szCs w:val="32"/>
        </w:rPr>
        <w:t>万元</w:t>
      </w:r>
      <w:bookmarkEnd w:id="15"/>
      <w:r>
        <w:rPr>
          <w:rFonts w:hint="eastAsia" w:ascii="仿宋" w:hAnsi="仿宋" w:eastAsia="仿宋"/>
          <w:sz w:val="32"/>
          <w:szCs w:val="32"/>
        </w:rPr>
        <w:t>，增长</w:t>
      </w:r>
      <w:r>
        <w:rPr>
          <w:rFonts w:hint="eastAsia" w:ascii="仿宋" w:hAnsi="仿宋" w:eastAsia="仿宋"/>
          <w:sz w:val="32"/>
          <w:szCs w:val="32"/>
          <w:lang w:val="en-US" w:eastAsia="zh-CN"/>
        </w:rPr>
        <w:t>1.76</w:t>
      </w:r>
      <w:r>
        <w:rPr>
          <w:rFonts w:ascii="仿宋" w:hAnsi="仿宋" w:eastAsia="仿宋"/>
          <w:sz w:val="32"/>
          <w:szCs w:val="32"/>
        </w:rPr>
        <w:t>%</w:t>
      </w:r>
      <w:r>
        <w:rPr>
          <w:rFonts w:hint="eastAsia" w:ascii="仿宋" w:hAnsi="仿宋" w:eastAsia="仿宋"/>
          <w:sz w:val="32"/>
          <w:szCs w:val="32"/>
        </w:rPr>
        <w:t>。</w:t>
      </w:r>
      <w:bookmarkStart w:id="16" w:name="OLE_LINK2"/>
      <w:r>
        <w:rPr>
          <w:rFonts w:hint="eastAsia" w:ascii="仿宋" w:hAnsi="仿宋" w:eastAsia="仿宋"/>
          <w:sz w:val="32"/>
          <w:szCs w:val="32"/>
        </w:rPr>
        <w:t>主要变动原因是</w:t>
      </w:r>
      <w:r>
        <w:rPr>
          <w:rFonts w:hint="eastAsia" w:ascii="仿宋" w:hAnsi="仿宋" w:eastAsia="仿宋"/>
          <w:sz w:val="32"/>
          <w:szCs w:val="32"/>
          <w:lang w:eastAsia="zh-CN"/>
        </w:rPr>
        <w:t>就业创业中、省资金增加</w:t>
      </w:r>
      <w:r>
        <w:rPr>
          <w:rFonts w:hint="eastAsia" w:ascii="仿宋" w:hAnsi="仿宋" w:eastAsia="仿宋"/>
          <w:sz w:val="32"/>
          <w:szCs w:val="32"/>
        </w:rPr>
        <w:t>。</w:t>
      </w:r>
    </w:p>
    <w:bookmarkEnd w:id="16"/>
    <w:p w14:paraId="08E93E77">
      <w:pPr>
        <w:pStyle w:val="2"/>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102870</wp:posOffset>
            </wp:positionH>
            <wp:positionV relativeFrom="paragraph">
              <wp:posOffset>33655</wp:posOffset>
            </wp:positionV>
            <wp:extent cx="5256530" cy="2654935"/>
            <wp:effectExtent l="4445" t="4445" r="15875" b="762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39370</wp:posOffset>
            </wp:positionH>
            <wp:positionV relativeFrom="paragraph">
              <wp:posOffset>10160</wp:posOffset>
            </wp:positionV>
            <wp:extent cx="5256530" cy="2654935"/>
            <wp:effectExtent l="4445" t="4445" r="15875" b="762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DEADBAE">
      <w:pPr>
        <w:spacing w:line="600" w:lineRule="exact"/>
        <w:ind w:firstLine="640" w:firstLineChars="200"/>
        <w:jc w:val="left"/>
        <w:rPr>
          <w:rFonts w:ascii="仿宋_GB2312" w:eastAsia="仿宋_GB2312"/>
          <w:sz w:val="32"/>
          <w:szCs w:val="32"/>
        </w:rPr>
      </w:pPr>
    </w:p>
    <w:p w14:paraId="5D8C02BE">
      <w:pPr>
        <w:pStyle w:val="2"/>
        <w:rPr>
          <w:rFonts w:ascii="仿宋_GB2312" w:eastAsia="仿宋_GB2312"/>
          <w:sz w:val="32"/>
          <w:szCs w:val="32"/>
        </w:rPr>
      </w:pPr>
    </w:p>
    <w:p w14:paraId="2D30652A">
      <w:pPr>
        <w:pStyle w:val="2"/>
        <w:rPr>
          <w:rFonts w:ascii="仿宋_GB2312" w:eastAsia="仿宋_GB2312"/>
          <w:sz w:val="32"/>
          <w:szCs w:val="32"/>
        </w:rPr>
      </w:pPr>
    </w:p>
    <w:p w14:paraId="711AE6BE">
      <w:pPr>
        <w:pStyle w:val="2"/>
        <w:rPr>
          <w:rFonts w:ascii="仿宋_GB2312" w:eastAsia="仿宋_GB2312"/>
          <w:sz w:val="32"/>
          <w:szCs w:val="32"/>
        </w:rPr>
      </w:pPr>
    </w:p>
    <w:p w14:paraId="1730DD17">
      <w:pPr>
        <w:pStyle w:val="2"/>
        <w:rPr>
          <w:rFonts w:ascii="仿宋_GB2312" w:eastAsia="仿宋_GB2312"/>
          <w:sz w:val="32"/>
          <w:szCs w:val="32"/>
        </w:rPr>
      </w:pPr>
    </w:p>
    <w:p w14:paraId="1C93301E">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785DD953">
      <w:pPr>
        <w:pStyle w:val="26"/>
        <w:numPr>
          <w:ilvl w:val="0"/>
          <w:numId w:val="2"/>
        </w:numPr>
        <w:spacing w:line="600" w:lineRule="exact"/>
        <w:ind w:firstLineChars="0"/>
        <w:outlineLvl w:val="1"/>
        <w:rPr>
          <w:rStyle w:val="28"/>
          <w:rFonts w:ascii="黑体" w:hAnsi="黑体" w:eastAsia="黑体"/>
          <w:b w:val="0"/>
        </w:rPr>
      </w:pPr>
      <w:bookmarkStart w:id="17" w:name="_Toc15396604"/>
      <w:bookmarkStart w:id="18" w:name="_Toc15377206"/>
      <w:r>
        <w:rPr>
          <w:rFonts w:hint="eastAsia" w:ascii="黑体" w:hAnsi="黑体" w:eastAsia="黑体"/>
          <w:sz w:val="32"/>
          <w:szCs w:val="32"/>
        </w:rPr>
        <w:t>收</w:t>
      </w:r>
      <w:r>
        <w:rPr>
          <w:rStyle w:val="28"/>
          <w:rFonts w:hint="eastAsia" w:ascii="黑体" w:hAnsi="黑体" w:eastAsia="黑体"/>
          <w:b w:val="0"/>
        </w:rPr>
        <w:t>入决算情况说明</w:t>
      </w:r>
      <w:bookmarkEnd w:id="17"/>
      <w:bookmarkEnd w:id="18"/>
    </w:p>
    <w:p w14:paraId="7180D682">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4587.14</w:t>
      </w:r>
      <w:r>
        <w:rPr>
          <w:rFonts w:hint="eastAsia" w:ascii="仿宋" w:hAnsi="仿宋" w:eastAsia="仿宋"/>
          <w:sz w:val="32"/>
          <w:szCs w:val="32"/>
        </w:rPr>
        <w:t>万元，其中：一般公共预算财政拨款收入</w:t>
      </w:r>
      <w:r>
        <w:rPr>
          <w:rFonts w:ascii="仿宋" w:hAnsi="仿宋" w:eastAsia="仿宋"/>
          <w:b/>
          <w:sz w:val="32"/>
          <w:szCs w:val="32"/>
        </w:rPr>
        <w:t>4587.14</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3C7BE517">
      <w:pPr>
        <w:pStyle w:val="26"/>
        <w:numPr>
          <w:ilvl w:val="0"/>
          <w:numId w:val="2"/>
        </w:numPr>
        <w:spacing w:line="600" w:lineRule="exact"/>
        <w:ind w:firstLineChars="0"/>
        <w:outlineLvl w:val="1"/>
        <w:rPr>
          <w:rStyle w:val="28"/>
          <w:rFonts w:ascii="黑体" w:hAnsi="黑体" w:eastAsia="黑体"/>
          <w:b w:val="0"/>
        </w:rPr>
      </w:pPr>
      <w:bookmarkStart w:id="19" w:name="_Toc15396605"/>
      <w:bookmarkStart w:id="20" w:name="_Toc15377207"/>
      <w:r>
        <w:rPr>
          <w:rFonts w:hint="eastAsia" w:ascii="黑体" w:hAnsi="黑体" w:eastAsia="黑体"/>
          <w:sz w:val="32"/>
          <w:szCs w:val="32"/>
        </w:rPr>
        <w:t>支</w:t>
      </w:r>
      <w:r>
        <w:rPr>
          <w:rStyle w:val="28"/>
          <w:rFonts w:hint="eastAsia" w:ascii="黑体" w:hAnsi="黑体" w:eastAsia="黑体"/>
          <w:b w:val="0"/>
        </w:rPr>
        <w:t>出决算情况说明</w:t>
      </w:r>
      <w:bookmarkEnd w:id="19"/>
      <w:bookmarkEnd w:id="20"/>
    </w:p>
    <w:p w14:paraId="0790CA48">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4587.14</w:t>
      </w:r>
      <w:r>
        <w:rPr>
          <w:rFonts w:hint="eastAsia" w:ascii="仿宋" w:hAnsi="仿宋" w:eastAsia="仿宋"/>
          <w:sz w:val="32"/>
          <w:szCs w:val="32"/>
        </w:rPr>
        <w:t>万元，其中：基本支出</w:t>
      </w:r>
      <w:r>
        <w:rPr>
          <w:rFonts w:ascii="仿宋" w:hAnsi="仿宋" w:eastAsia="仿宋"/>
          <w:b/>
          <w:sz w:val="32"/>
          <w:szCs w:val="32"/>
        </w:rPr>
        <w:t>395.58</w:t>
      </w:r>
      <w:r>
        <w:rPr>
          <w:rFonts w:hint="eastAsia" w:ascii="仿宋" w:hAnsi="仿宋" w:eastAsia="仿宋"/>
          <w:sz w:val="32"/>
          <w:szCs w:val="32"/>
        </w:rPr>
        <w:t>万元，占</w:t>
      </w:r>
      <w:r>
        <w:rPr>
          <w:rFonts w:ascii="仿宋" w:hAnsi="仿宋" w:eastAsia="仿宋"/>
          <w:b/>
          <w:sz w:val="32"/>
          <w:szCs w:val="32"/>
        </w:rPr>
        <w:t>8.62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4191.56</w:t>
      </w:r>
      <w:r>
        <w:rPr>
          <w:rFonts w:hint="eastAsia" w:ascii="仿宋" w:hAnsi="仿宋" w:eastAsia="仿宋"/>
          <w:sz w:val="32"/>
          <w:szCs w:val="32"/>
        </w:rPr>
        <w:t>万元，占</w:t>
      </w:r>
      <w:r>
        <w:rPr>
          <w:rFonts w:ascii="仿宋" w:hAnsi="仿宋" w:eastAsia="仿宋"/>
          <w:b/>
          <w:sz w:val="32"/>
          <w:szCs w:val="32"/>
        </w:rPr>
        <w:t>91.37</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4FDE280A">
      <w:pPr>
        <w:pStyle w:val="2"/>
        <w:rPr>
          <w:rFonts w:hint="eastAsia"/>
        </w:rPr>
      </w:pPr>
      <w:r>
        <w:rPr>
          <w:rFonts w:hint="eastAsia" w:ascii="仿宋" w:hAnsi="仿宋" w:eastAsia="仿宋"/>
          <w:color w:val="auto"/>
          <w:sz w:val="32"/>
          <w:szCs w:val="32"/>
          <w:highlight w:val="none"/>
          <w:lang w:eastAsia="zh-CN"/>
        </w:rPr>
        <w:drawing>
          <wp:anchor distT="0" distB="0" distL="114300" distR="114300" simplePos="0" relativeHeight="251661312" behindDoc="1" locked="0" layoutInCell="1" allowOverlap="1">
            <wp:simplePos x="0" y="0"/>
            <wp:positionH relativeFrom="column">
              <wp:posOffset>492760</wp:posOffset>
            </wp:positionH>
            <wp:positionV relativeFrom="paragraph">
              <wp:posOffset>307340</wp:posOffset>
            </wp:positionV>
            <wp:extent cx="3860165" cy="2337435"/>
            <wp:effectExtent l="4445" t="4445" r="21590" b="2032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F736348">
      <w:pPr>
        <w:pStyle w:val="2"/>
        <w:rPr>
          <w:rFonts w:hint="eastAsia" w:ascii="仿宋" w:hAnsi="仿宋" w:eastAsia="仿宋"/>
          <w:sz w:val="32"/>
          <w:szCs w:val="32"/>
        </w:rPr>
      </w:pPr>
    </w:p>
    <w:p w14:paraId="543409A1">
      <w:pPr>
        <w:pStyle w:val="2"/>
        <w:rPr>
          <w:rFonts w:hint="eastAsia" w:ascii="仿宋" w:hAnsi="仿宋" w:eastAsia="仿宋"/>
          <w:sz w:val="32"/>
          <w:szCs w:val="32"/>
        </w:rPr>
      </w:pPr>
    </w:p>
    <w:p w14:paraId="492458E8">
      <w:pPr>
        <w:pStyle w:val="2"/>
        <w:rPr>
          <w:rFonts w:hint="eastAsia" w:ascii="仿宋" w:hAnsi="仿宋" w:eastAsia="仿宋"/>
          <w:sz w:val="32"/>
          <w:szCs w:val="32"/>
        </w:rPr>
      </w:pPr>
    </w:p>
    <w:p w14:paraId="639C3EE6">
      <w:pPr>
        <w:pStyle w:val="2"/>
        <w:rPr>
          <w:rFonts w:hint="eastAsia" w:ascii="仿宋" w:hAnsi="仿宋" w:eastAsia="仿宋"/>
          <w:sz w:val="32"/>
          <w:szCs w:val="32"/>
        </w:rPr>
      </w:pPr>
    </w:p>
    <w:p w14:paraId="50A0D36A">
      <w:pPr>
        <w:spacing w:line="600" w:lineRule="exact"/>
        <w:ind w:firstLine="640" w:firstLineChars="200"/>
        <w:rPr>
          <w:rFonts w:hint="eastAsia" w:ascii="仿宋" w:hAnsi="仿宋" w:eastAsia="仿宋"/>
          <w:sz w:val="32"/>
          <w:szCs w:val="32"/>
        </w:rPr>
      </w:pPr>
    </w:p>
    <w:p w14:paraId="1D0FCEE8">
      <w:pPr>
        <w:spacing w:line="600" w:lineRule="exact"/>
        <w:ind w:firstLine="960" w:firstLineChars="300"/>
        <w:rPr>
          <w:rFonts w:hint="eastAsia" w:ascii="仿宋" w:hAnsi="仿宋" w:eastAsia="仿宋"/>
          <w:sz w:val="32"/>
          <w:szCs w:val="32"/>
        </w:rPr>
      </w:pPr>
      <w:r>
        <w:rPr>
          <w:rFonts w:hint="eastAsia" w:ascii="仿宋" w:hAnsi="仿宋" w:eastAsia="仿宋"/>
          <w:sz w:val="32"/>
          <w:szCs w:val="32"/>
        </w:rPr>
        <w:t>（图3：支出决算结构图）（饼状图）</w:t>
      </w:r>
    </w:p>
    <w:p w14:paraId="2112D17C">
      <w:pPr>
        <w:spacing w:line="600" w:lineRule="exact"/>
        <w:ind w:firstLine="640" w:firstLineChars="200"/>
        <w:outlineLvl w:val="1"/>
        <w:rPr>
          <w:rStyle w:val="28"/>
          <w:rFonts w:ascii="黑体" w:hAnsi="黑体" w:eastAsia="黑体"/>
          <w:b w:val="0"/>
        </w:rPr>
      </w:pPr>
      <w:bookmarkStart w:id="21" w:name="_Toc15377208"/>
      <w:bookmarkStart w:id="22"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1"/>
      <w:bookmarkEnd w:id="22"/>
    </w:p>
    <w:p w14:paraId="51C62A71">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4587.14</w:t>
      </w:r>
      <w:r>
        <w:rPr>
          <w:rFonts w:hint="eastAsia" w:ascii="仿宋" w:hAnsi="仿宋" w:eastAsia="仿宋"/>
          <w:sz w:val="32"/>
          <w:szCs w:val="32"/>
        </w:rPr>
        <w:t>万元。与2022年度相比，财政拨款收、支总计各增加</w:t>
      </w:r>
      <w:bookmarkStart w:id="23" w:name="OLE_LINK3"/>
      <w:r>
        <w:rPr>
          <w:rFonts w:hint="eastAsia" w:ascii="仿宋" w:hAnsi="仿宋" w:eastAsia="仿宋"/>
          <w:sz w:val="32"/>
          <w:szCs w:val="32"/>
          <w:lang w:val="en-US" w:eastAsia="zh-CN"/>
        </w:rPr>
        <w:t>79.66</w:t>
      </w:r>
      <w:r>
        <w:rPr>
          <w:rFonts w:hint="eastAsia" w:ascii="仿宋" w:hAnsi="仿宋" w:eastAsia="仿宋"/>
          <w:sz w:val="32"/>
          <w:szCs w:val="32"/>
        </w:rPr>
        <w:t>万元</w:t>
      </w:r>
      <w:bookmarkEnd w:id="23"/>
      <w:r>
        <w:rPr>
          <w:rFonts w:hint="eastAsia" w:ascii="仿宋" w:hAnsi="仿宋" w:eastAsia="仿宋"/>
          <w:sz w:val="32"/>
          <w:szCs w:val="32"/>
        </w:rPr>
        <w:t>，</w:t>
      </w:r>
      <w:bookmarkStart w:id="24" w:name="OLE_LINK4"/>
      <w:r>
        <w:rPr>
          <w:rFonts w:hint="eastAsia" w:ascii="仿宋" w:hAnsi="仿宋" w:eastAsia="仿宋"/>
          <w:sz w:val="32"/>
          <w:szCs w:val="32"/>
        </w:rPr>
        <w:t>增长</w:t>
      </w:r>
      <w:r>
        <w:rPr>
          <w:rFonts w:hint="eastAsia" w:ascii="仿宋" w:hAnsi="仿宋" w:eastAsia="仿宋"/>
          <w:sz w:val="32"/>
          <w:szCs w:val="32"/>
          <w:lang w:val="en-US" w:eastAsia="zh-CN"/>
        </w:rPr>
        <w:t>1.76%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就业创业中、省资金增加</w:t>
      </w:r>
      <w:r>
        <w:rPr>
          <w:rFonts w:hint="eastAsia" w:ascii="仿宋" w:hAnsi="仿宋" w:eastAsia="仿宋"/>
          <w:sz w:val="32"/>
          <w:szCs w:val="32"/>
        </w:rPr>
        <w:t>。</w:t>
      </w:r>
    </w:p>
    <w:bookmarkEnd w:id="24"/>
    <w:p w14:paraId="2A762F0C">
      <w:pPr>
        <w:spacing w:line="600" w:lineRule="exact"/>
        <w:ind w:firstLine="640" w:firstLineChars="200"/>
        <w:outlineLvl w:val="1"/>
        <w:rPr>
          <w:rStyle w:val="28"/>
          <w:rFonts w:ascii="黑体" w:hAnsi="黑体" w:eastAsia="黑体"/>
          <w:b w:val="0"/>
        </w:rPr>
      </w:pPr>
      <w:bookmarkStart w:id="25" w:name="_Toc15377209"/>
      <w:bookmarkStart w:id="26"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5"/>
      <w:bookmarkEnd w:id="26"/>
    </w:p>
    <w:p w14:paraId="4B9A8CC1">
      <w:pPr>
        <w:spacing w:line="600" w:lineRule="exact"/>
        <w:ind w:firstLine="643" w:firstLineChars="200"/>
        <w:outlineLvl w:val="2"/>
        <w:rPr>
          <w:rFonts w:ascii="仿宋" w:hAnsi="仿宋" w:eastAsia="仿宋"/>
          <w:b/>
          <w:sz w:val="32"/>
          <w:szCs w:val="32"/>
        </w:rPr>
      </w:pPr>
      <w:bookmarkStart w:id="27" w:name="_Toc15377210"/>
      <w:r>
        <w:rPr>
          <w:rFonts w:hint="eastAsia" w:ascii="仿宋" w:hAnsi="仿宋" w:eastAsia="仿宋"/>
          <w:b/>
          <w:sz w:val="32"/>
          <w:szCs w:val="32"/>
        </w:rPr>
        <w:t>（一）一般公共预算财政拨款支出决算总体情况</w:t>
      </w:r>
      <w:bookmarkEnd w:id="27"/>
    </w:p>
    <w:p w14:paraId="59B4179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4587.14</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79.66</w:t>
      </w:r>
      <w:r>
        <w:rPr>
          <w:rFonts w:hint="eastAsia" w:ascii="仿宋" w:hAnsi="仿宋" w:eastAsia="仿宋"/>
          <w:sz w:val="32"/>
          <w:szCs w:val="32"/>
        </w:rPr>
        <w:t>万元，增长</w:t>
      </w:r>
      <w:r>
        <w:rPr>
          <w:rFonts w:hint="eastAsia" w:ascii="仿宋" w:hAnsi="仿宋" w:eastAsia="仿宋"/>
          <w:sz w:val="32"/>
          <w:szCs w:val="32"/>
          <w:lang w:val="en-US" w:eastAsia="zh-CN"/>
        </w:rPr>
        <w:t>1.76%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就业创业中、省资金增加</w:t>
      </w:r>
      <w:r>
        <w:rPr>
          <w:rFonts w:hint="eastAsia" w:ascii="仿宋" w:hAnsi="仿宋" w:eastAsia="仿宋"/>
          <w:sz w:val="32"/>
          <w:szCs w:val="32"/>
        </w:rPr>
        <w:t>。</w:t>
      </w:r>
    </w:p>
    <w:p w14:paraId="0C0ECF52">
      <w:pPr>
        <w:spacing w:line="600" w:lineRule="exact"/>
        <w:ind w:firstLine="640" w:firstLineChars="200"/>
        <w:rPr>
          <w:rFonts w:ascii="仿宋" w:hAnsi="仿宋" w:eastAsia="仿宋"/>
          <w:sz w:val="32"/>
          <w:szCs w:val="32"/>
        </w:rPr>
      </w:pPr>
    </w:p>
    <w:p w14:paraId="4AE1DD01">
      <w:pPr>
        <w:spacing w:line="600" w:lineRule="exact"/>
        <w:ind w:firstLine="643" w:firstLineChars="200"/>
        <w:outlineLvl w:val="2"/>
        <w:rPr>
          <w:rFonts w:ascii="仿宋" w:hAnsi="仿宋" w:eastAsia="仿宋"/>
          <w:b/>
          <w:sz w:val="32"/>
          <w:szCs w:val="32"/>
          <w:highlight w:val="none"/>
        </w:rPr>
      </w:pPr>
      <w:bookmarkStart w:id="28" w:name="_Toc15377211"/>
      <w:r>
        <w:rPr>
          <w:rFonts w:hint="eastAsia" w:ascii="仿宋" w:hAnsi="仿宋" w:eastAsia="仿宋"/>
          <w:b/>
          <w:sz w:val="32"/>
          <w:szCs w:val="32"/>
          <w:highlight w:val="none"/>
        </w:rPr>
        <w:t>（二）一般公共预算财政拨款支出决算结构情况</w:t>
      </w:r>
      <w:bookmarkEnd w:id="28"/>
    </w:p>
    <w:p w14:paraId="6142F4FD">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4587.14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4549.16</w:t>
      </w:r>
      <w:r>
        <w:rPr>
          <w:rFonts w:hint="eastAsia" w:ascii="仿宋" w:hAnsi="仿宋" w:eastAsia="仿宋"/>
          <w:sz w:val="32"/>
          <w:szCs w:val="32"/>
        </w:rPr>
        <w:t>万元，占</w:t>
      </w:r>
      <w:r>
        <w:rPr>
          <w:rFonts w:hint="eastAsia" w:ascii="仿宋" w:hAnsi="仿宋" w:eastAsia="仿宋"/>
          <w:sz w:val="32"/>
          <w:szCs w:val="32"/>
          <w:lang w:val="en-US" w:eastAsia="zh-CN"/>
        </w:rPr>
        <w:t>99.17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13.6</w:t>
      </w:r>
      <w:r>
        <w:rPr>
          <w:rFonts w:hint="eastAsia" w:ascii="仿宋" w:hAnsi="仿宋" w:eastAsia="仿宋"/>
          <w:sz w:val="32"/>
          <w:szCs w:val="32"/>
        </w:rPr>
        <w:t>万元，占</w:t>
      </w:r>
      <w:r>
        <w:rPr>
          <w:rFonts w:hint="eastAsia" w:ascii="仿宋" w:hAnsi="仿宋" w:eastAsia="仿宋"/>
          <w:sz w:val="32"/>
          <w:szCs w:val="32"/>
          <w:lang w:val="en-US" w:eastAsia="zh-CN"/>
        </w:rPr>
        <w:t>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24.39</w:t>
      </w:r>
      <w:r>
        <w:rPr>
          <w:rFonts w:hint="eastAsia" w:ascii="仿宋" w:hAnsi="仿宋" w:eastAsia="仿宋"/>
          <w:sz w:val="32"/>
          <w:szCs w:val="32"/>
        </w:rPr>
        <w:t>万元，占</w:t>
      </w:r>
      <w:r>
        <w:rPr>
          <w:rFonts w:hint="eastAsia" w:ascii="仿宋" w:hAnsi="仿宋" w:eastAsia="仿宋"/>
          <w:sz w:val="32"/>
          <w:szCs w:val="32"/>
          <w:lang w:val="en-US" w:eastAsia="zh-CN"/>
        </w:rPr>
        <w:t>0.53%</w:t>
      </w:r>
      <w:r>
        <w:rPr>
          <w:rFonts w:hint="eastAsia" w:ascii="仿宋" w:hAnsi="仿宋" w:eastAsia="仿宋"/>
          <w:sz w:val="32"/>
          <w:szCs w:val="32"/>
        </w:rPr>
        <w:t>。</w:t>
      </w:r>
    </w:p>
    <w:p w14:paraId="062099E0">
      <w:pPr>
        <w:pStyle w:val="2"/>
        <w:rPr>
          <w:rFonts w:ascii="仿宋" w:hAnsi="仿宋" w:eastAsia="仿宋"/>
          <w:sz w:val="32"/>
          <w:szCs w:val="32"/>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3947795" cy="1947545"/>
            <wp:effectExtent l="4445" t="4445" r="10160" b="101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03FF0B">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7618FA5A">
      <w:pPr>
        <w:spacing w:line="600" w:lineRule="exact"/>
        <w:ind w:firstLine="643" w:firstLineChars="200"/>
        <w:outlineLvl w:val="2"/>
        <w:rPr>
          <w:rFonts w:ascii="仿宋" w:hAnsi="仿宋" w:eastAsia="仿宋"/>
          <w:b/>
          <w:sz w:val="32"/>
          <w:szCs w:val="32"/>
        </w:rPr>
      </w:pPr>
      <w:bookmarkStart w:id="29" w:name="_Toc15377212"/>
      <w:r>
        <w:rPr>
          <w:rFonts w:hint="eastAsia" w:ascii="仿宋" w:hAnsi="仿宋" w:eastAsia="仿宋"/>
          <w:b/>
          <w:sz w:val="32"/>
          <w:szCs w:val="32"/>
        </w:rPr>
        <w:t>（三）一般公共预算财政拨款支出决算具体情况</w:t>
      </w:r>
      <w:bookmarkEnd w:id="29"/>
    </w:p>
    <w:p w14:paraId="5F5A0091">
      <w:pPr>
        <w:spacing w:line="600" w:lineRule="exact"/>
        <w:ind w:firstLine="643" w:firstLineChars="200"/>
        <w:outlineLvl w:val="2"/>
        <w:rPr>
          <w:rFonts w:ascii="仿宋" w:hAnsi="仿宋" w:eastAsia="仿宋"/>
          <w:color w:val="auto"/>
          <w:sz w:val="32"/>
          <w:szCs w:val="32"/>
          <w:highlight w:val="none"/>
        </w:rPr>
      </w:pPr>
      <w:bookmarkStart w:id="30" w:name="_Toc15396608"/>
      <w:bookmarkStart w:id="31" w:name="_Toc1537721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ascii="仿宋" w:hAnsi="仿宋" w:eastAsia="仿宋"/>
          <w:b/>
          <w:sz w:val="32"/>
          <w:szCs w:val="32"/>
        </w:rPr>
        <w:t>4587.14</w:t>
      </w:r>
      <w:r>
        <w:rPr>
          <w:rFonts w:hint="eastAsia" w:ascii="仿宋" w:hAnsi="仿宋" w:eastAsia="仿宋"/>
          <w:b/>
          <w:color w:val="auto"/>
          <w:sz w:val="32"/>
          <w:szCs w:val="32"/>
          <w:highlight w:val="none"/>
          <w:lang w:val="en-US" w:eastAsia="zh-CN"/>
        </w:rPr>
        <w:t>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p>
    <w:p w14:paraId="41225C42">
      <w:pPr>
        <w:keepNext w:val="0"/>
        <w:keepLines w:val="0"/>
        <w:pageBreakBefore w:val="0"/>
        <w:widowControl w:val="0"/>
        <w:kinsoku/>
        <w:wordWrap/>
        <w:overflowPunct/>
        <w:topLinePunct w:val="0"/>
        <w:bidi w:val="0"/>
        <w:snapToGrid/>
        <w:spacing w:line="578" w:lineRule="exact"/>
        <w:ind w:firstLine="643" w:firstLineChars="200"/>
        <w:textAlignment w:val="auto"/>
        <w:rPr>
          <w:rStyle w:val="16"/>
          <w:rFonts w:hint="eastAsia" w:ascii="仿宋" w:hAnsi="仿宋" w:eastAsia="仿宋"/>
          <w:bCs/>
          <w:color w:val="000000"/>
          <w:sz w:val="32"/>
          <w:szCs w:val="32"/>
        </w:rPr>
      </w:pPr>
      <w:r>
        <w:rPr>
          <w:rStyle w:val="16"/>
          <w:rFonts w:hint="eastAsia" w:ascii="仿宋" w:hAnsi="仿宋" w:eastAsia="仿宋"/>
          <w:bCs/>
          <w:color w:val="000000"/>
          <w:sz w:val="32"/>
          <w:szCs w:val="32"/>
        </w:rPr>
        <w:t>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社会保障和就业支出（类208）人力资源和社会保障管理事务（款01）</w:t>
      </w:r>
      <w:r>
        <w:rPr>
          <w:rStyle w:val="16"/>
          <w:rFonts w:hint="eastAsia" w:ascii="仿宋" w:hAnsi="仿宋" w:eastAsia="仿宋"/>
          <w:bCs/>
          <w:color w:val="000000"/>
          <w:sz w:val="32"/>
          <w:szCs w:val="32"/>
          <w:lang w:eastAsia="zh-CN"/>
        </w:rPr>
        <w:t>社会保险经办机构</w:t>
      </w:r>
      <w:r>
        <w:rPr>
          <w:rStyle w:val="16"/>
          <w:rFonts w:hint="eastAsia" w:ascii="仿宋" w:hAnsi="仿宋" w:eastAsia="仿宋"/>
          <w:bCs/>
          <w:color w:val="000000"/>
          <w:sz w:val="32"/>
          <w:szCs w:val="32"/>
        </w:rPr>
        <w:t>（项</w:t>
      </w:r>
      <w:r>
        <w:rPr>
          <w:rStyle w:val="16"/>
          <w:rFonts w:hint="eastAsia" w:ascii="仿宋" w:hAnsi="仿宋" w:eastAsia="仿宋"/>
          <w:bCs/>
          <w:color w:val="000000"/>
          <w:sz w:val="32"/>
          <w:szCs w:val="32"/>
          <w:lang w:val="en-US" w:eastAsia="zh-CN"/>
        </w:rPr>
        <w:t>09</w:t>
      </w:r>
      <w:r>
        <w:rPr>
          <w:rStyle w:val="16"/>
          <w:rFonts w:hint="eastAsia" w:ascii="仿宋" w:hAnsi="仿宋" w:eastAsia="仿宋"/>
          <w:bCs/>
          <w:color w:val="000000"/>
          <w:sz w:val="32"/>
          <w:szCs w:val="32"/>
        </w:rPr>
        <w:t>）（208010</w:t>
      </w:r>
      <w:r>
        <w:rPr>
          <w:rStyle w:val="16"/>
          <w:rFonts w:hint="eastAsia" w:ascii="仿宋" w:hAnsi="仿宋" w:eastAsia="仿宋"/>
          <w:bCs/>
          <w:color w:val="000000"/>
          <w:sz w:val="32"/>
          <w:szCs w:val="32"/>
          <w:lang w:val="en-US" w:eastAsia="zh-CN"/>
        </w:rPr>
        <w:t>9</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 xml:space="preserve">: </w:t>
      </w:r>
      <w:r>
        <w:rPr>
          <w:rStyle w:val="16"/>
          <w:rFonts w:hint="eastAsia" w:ascii="仿宋" w:hAnsi="仿宋" w:eastAsia="仿宋"/>
          <w:bCs/>
          <w:color w:val="000000"/>
          <w:sz w:val="32"/>
          <w:szCs w:val="32"/>
        </w:rPr>
        <w:t>支出决算为</w:t>
      </w:r>
      <w:r>
        <w:rPr>
          <w:rStyle w:val="16"/>
          <w:rFonts w:hint="eastAsia" w:ascii="仿宋" w:hAnsi="仿宋" w:eastAsia="仿宋"/>
          <w:bCs/>
          <w:color w:val="000000"/>
          <w:sz w:val="32"/>
          <w:szCs w:val="32"/>
          <w:lang w:val="en-US" w:eastAsia="zh-CN"/>
        </w:rPr>
        <w:t>349.67</w:t>
      </w:r>
      <w:r>
        <w:rPr>
          <w:rStyle w:val="16"/>
          <w:rFonts w:hint="eastAsia" w:ascii="仿宋" w:hAnsi="仿宋" w:eastAsia="仿宋"/>
          <w:bCs/>
          <w:color w:val="000000"/>
          <w:sz w:val="32"/>
          <w:szCs w:val="32"/>
        </w:rPr>
        <w:t>万元，完成预算</w:t>
      </w:r>
      <w:r>
        <w:rPr>
          <w:rStyle w:val="16"/>
          <w:rFonts w:hint="eastAsia" w:ascii="仿宋" w:hAnsi="仿宋" w:eastAsia="仿宋"/>
          <w:bCs/>
          <w:color w:val="000000"/>
          <w:sz w:val="32"/>
          <w:szCs w:val="32"/>
          <w:lang w:eastAsia="zh-CN"/>
        </w:rPr>
        <w:t>的</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w:t>
      </w:r>
    </w:p>
    <w:p w14:paraId="3F7B8F42">
      <w:pPr>
        <w:keepNext w:val="0"/>
        <w:keepLines w:val="0"/>
        <w:pageBreakBefore w:val="0"/>
        <w:widowControl w:val="0"/>
        <w:kinsoku/>
        <w:wordWrap/>
        <w:overflowPunct/>
        <w:topLinePunct w:val="0"/>
        <w:bidi w:val="0"/>
        <w:snapToGrid/>
        <w:spacing w:line="578" w:lineRule="exact"/>
        <w:ind w:firstLine="643" w:firstLineChars="200"/>
        <w:textAlignment w:val="auto"/>
        <w:rPr>
          <w:rStyle w:val="16"/>
          <w:rFonts w:hint="eastAsia" w:ascii="仿宋" w:hAnsi="仿宋" w:eastAsia="仿宋"/>
          <w:bCs/>
          <w:color w:val="000000"/>
          <w:sz w:val="32"/>
          <w:szCs w:val="32"/>
        </w:rPr>
      </w:pPr>
      <w:r>
        <w:rPr>
          <w:rStyle w:val="16"/>
          <w:rFonts w:hint="eastAsia" w:ascii="仿宋" w:hAnsi="仿宋" w:eastAsia="仿宋"/>
          <w:bCs/>
          <w:color w:val="000000"/>
          <w:sz w:val="32"/>
          <w:szCs w:val="32"/>
          <w:lang w:val="en-US" w:eastAsia="zh-CN"/>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社会保障和就业支出（类208）行政事业单位养老支出（款05）机关事业单位基本养老保险缴费支出（项05）（2080505）</w:t>
      </w:r>
      <w:r>
        <w:rPr>
          <w:rStyle w:val="16"/>
          <w:rFonts w:ascii="仿宋" w:hAnsi="仿宋" w:eastAsia="仿宋"/>
          <w:bCs/>
          <w:color w:val="000000"/>
          <w:sz w:val="32"/>
          <w:szCs w:val="32"/>
        </w:rPr>
        <w:t xml:space="preserve">: </w:t>
      </w:r>
      <w:r>
        <w:rPr>
          <w:rStyle w:val="16"/>
          <w:rFonts w:hint="eastAsia" w:ascii="仿宋" w:hAnsi="仿宋" w:eastAsia="仿宋"/>
          <w:bCs/>
          <w:color w:val="000000"/>
          <w:sz w:val="32"/>
          <w:szCs w:val="32"/>
        </w:rPr>
        <w:t>支出决算为</w:t>
      </w:r>
      <w:r>
        <w:rPr>
          <w:rStyle w:val="16"/>
          <w:rFonts w:hint="eastAsia" w:ascii="仿宋" w:hAnsi="仿宋" w:eastAsia="仿宋"/>
          <w:bCs/>
          <w:color w:val="000000"/>
          <w:sz w:val="32"/>
          <w:szCs w:val="32"/>
          <w:lang w:val="en-US" w:eastAsia="zh-CN"/>
        </w:rPr>
        <w:t>32.52</w:t>
      </w:r>
      <w:r>
        <w:rPr>
          <w:rStyle w:val="16"/>
          <w:rFonts w:hint="eastAsia" w:ascii="仿宋" w:hAnsi="仿宋" w:eastAsia="仿宋"/>
          <w:bCs/>
          <w:color w:val="000000"/>
          <w:sz w:val="32"/>
          <w:szCs w:val="32"/>
        </w:rPr>
        <w:t>万元，完成预算</w:t>
      </w:r>
      <w:r>
        <w:rPr>
          <w:rStyle w:val="16"/>
          <w:rFonts w:hint="eastAsia" w:ascii="仿宋" w:hAnsi="仿宋" w:eastAsia="仿宋"/>
          <w:bCs/>
          <w:color w:val="000000"/>
          <w:sz w:val="32"/>
          <w:szCs w:val="32"/>
          <w:lang w:eastAsia="zh-CN"/>
        </w:rPr>
        <w:t>的</w:t>
      </w:r>
      <w:r>
        <w:rPr>
          <w:rStyle w:val="16"/>
          <w:rFonts w:hint="eastAsia" w:ascii="仿宋" w:hAnsi="仿宋" w:eastAsia="仿宋"/>
          <w:bCs/>
          <w:color w:val="000000"/>
          <w:sz w:val="32"/>
          <w:szCs w:val="32"/>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w:t>
      </w:r>
    </w:p>
    <w:p w14:paraId="04D5F00E">
      <w:pPr>
        <w:keepNext w:val="0"/>
        <w:keepLines w:val="0"/>
        <w:pageBreakBefore w:val="0"/>
        <w:widowControl w:val="0"/>
        <w:kinsoku/>
        <w:wordWrap/>
        <w:overflowPunct/>
        <w:topLinePunct w:val="0"/>
        <w:bidi w:val="0"/>
        <w:snapToGrid/>
        <w:spacing w:line="578" w:lineRule="exact"/>
        <w:ind w:firstLine="643" w:firstLineChars="200"/>
        <w:textAlignment w:val="auto"/>
        <w:rPr>
          <w:rStyle w:val="16"/>
          <w:rFonts w:hint="eastAsia" w:ascii="仿宋" w:hAnsi="仿宋" w:eastAsia="仿宋"/>
          <w:bCs/>
          <w:color w:val="000000"/>
          <w:sz w:val="32"/>
          <w:szCs w:val="32"/>
          <w:lang w:eastAsia="zh-CN"/>
        </w:rPr>
      </w:pP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社会保障和就业支出（类208）</w:t>
      </w:r>
      <w:r>
        <w:rPr>
          <w:rStyle w:val="16"/>
          <w:rFonts w:hint="eastAsia" w:ascii="仿宋" w:hAnsi="仿宋" w:eastAsia="仿宋"/>
          <w:bCs/>
          <w:color w:val="000000"/>
          <w:sz w:val="32"/>
          <w:szCs w:val="32"/>
          <w:lang w:eastAsia="zh-CN"/>
        </w:rPr>
        <w:t>就业补助</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07</w:t>
      </w:r>
      <w:r>
        <w:rPr>
          <w:rStyle w:val="16"/>
          <w:rFonts w:hint="eastAsia" w:ascii="仿宋" w:hAnsi="仿宋" w:eastAsia="仿宋"/>
          <w:bCs/>
          <w:color w:val="000000"/>
          <w:sz w:val="32"/>
          <w:szCs w:val="32"/>
        </w:rPr>
        <w:t>）其他</w:t>
      </w:r>
      <w:r>
        <w:rPr>
          <w:rStyle w:val="16"/>
          <w:rFonts w:hint="eastAsia" w:ascii="仿宋" w:hAnsi="仿宋" w:eastAsia="仿宋"/>
          <w:bCs/>
          <w:color w:val="000000"/>
          <w:sz w:val="32"/>
          <w:szCs w:val="32"/>
          <w:lang w:eastAsia="zh-CN"/>
        </w:rPr>
        <w:t>就业补助支出</w:t>
      </w:r>
      <w:r>
        <w:rPr>
          <w:rStyle w:val="16"/>
          <w:rFonts w:hint="eastAsia" w:ascii="仿宋" w:hAnsi="仿宋" w:eastAsia="仿宋"/>
          <w:bCs/>
          <w:color w:val="000000"/>
          <w:sz w:val="32"/>
          <w:szCs w:val="32"/>
        </w:rPr>
        <w:t>（项99）（208</w:t>
      </w:r>
      <w:r>
        <w:rPr>
          <w:rStyle w:val="16"/>
          <w:rFonts w:hint="eastAsia" w:ascii="仿宋" w:hAnsi="仿宋" w:eastAsia="仿宋"/>
          <w:bCs/>
          <w:color w:val="000000"/>
          <w:sz w:val="32"/>
          <w:szCs w:val="32"/>
          <w:lang w:val="en-US" w:eastAsia="zh-CN"/>
        </w:rPr>
        <w:t>07</w:t>
      </w:r>
      <w:r>
        <w:rPr>
          <w:rStyle w:val="16"/>
          <w:rFonts w:hint="eastAsia" w:ascii="仿宋" w:hAnsi="仿宋" w:eastAsia="仿宋"/>
          <w:bCs/>
          <w:color w:val="000000"/>
          <w:sz w:val="32"/>
          <w:szCs w:val="32"/>
        </w:rPr>
        <w:t>99）</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支出决算为</w:t>
      </w:r>
      <w:r>
        <w:rPr>
          <w:rStyle w:val="16"/>
          <w:rFonts w:hint="eastAsia" w:ascii="仿宋" w:hAnsi="仿宋" w:eastAsia="仿宋"/>
          <w:bCs/>
          <w:color w:val="000000"/>
          <w:sz w:val="32"/>
          <w:szCs w:val="32"/>
          <w:lang w:val="en-US" w:eastAsia="zh-CN"/>
        </w:rPr>
        <w:t>4166.97</w:t>
      </w:r>
      <w:r>
        <w:rPr>
          <w:rStyle w:val="16"/>
          <w:rFonts w:hint="eastAsia" w:ascii="仿宋" w:hAnsi="仿宋" w:eastAsia="仿宋"/>
          <w:bCs/>
          <w:color w:val="000000"/>
          <w:sz w:val="32"/>
          <w:szCs w:val="32"/>
        </w:rPr>
        <w:t>万元，完成预算</w:t>
      </w:r>
      <w:r>
        <w:rPr>
          <w:rStyle w:val="16"/>
          <w:rFonts w:hint="eastAsia" w:ascii="仿宋" w:hAnsi="仿宋" w:eastAsia="仿宋"/>
          <w:bCs/>
          <w:color w:val="000000"/>
          <w:sz w:val="32"/>
          <w:szCs w:val="32"/>
          <w:lang w:eastAsia="zh-CN"/>
        </w:rPr>
        <w:t>的</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w:t>
      </w:r>
    </w:p>
    <w:p w14:paraId="612C20C7">
      <w:pPr>
        <w:keepNext w:val="0"/>
        <w:keepLines w:val="0"/>
        <w:pageBreakBefore w:val="0"/>
        <w:widowControl w:val="0"/>
        <w:kinsoku/>
        <w:wordWrap/>
        <w:overflowPunct/>
        <w:topLinePunct w:val="0"/>
        <w:bidi w:val="0"/>
        <w:snapToGrid/>
        <w:spacing w:line="578" w:lineRule="exact"/>
        <w:ind w:firstLine="643" w:firstLineChars="200"/>
        <w:textAlignment w:val="auto"/>
        <w:rPr>
          <w:rStyle w:val="16"/>
          <w:rFonts w:hint="eastAsia" w:ascii="仿宋" w:hAnsi="仿宋" w:eastAsia="仿宋"/>
          <w:bCs/>
          <w:color w:val="000000"/>
          <w:sz w:val="32"/>
          <w:szCs w:val="32"/>
        </w:rPr>
      </w:pPr>
      <w:r>
        <w:rPr>
          <w:rStyle w:val="16"/>
          <w:rFonts w:hint="eastAsia" w:ascii="仿宋" w:hAnsi="仿宋" w:eastAsia="仿宋"/>
          <w:bCs/>
          <w:color w:val="000000"/>
          <w:sz w:val="32"/>
          <w:szCs w:val="32"/>
          <w:lang w:val="en-US" w:eastAsia="zh-CN"/>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卫生健康支出（类210）行政事业单位医疗（款11）行政单位医疗（项01）（2101101）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支出决算为</w:t>
      </w:r>
      <w:r>
        <w:rPr>
          <w:rStyle w:val="16"/>
          <w:rFonts w:hint="eastAsia" w:ascii="仿宋" w:hAnsi="仿宋" w:eastAsia="仿宋"/>
          <w:bCs/>
          <w:color w:val="000000"/>
          <w:sz w:val="32"/>
          <w:szCs w:val="32"/>
          <w:lang w:val="en-US" w:eastAsia="zh-CN"/>
        </w:rPr>
        <w:t>7.96</w:t>
      </w:r>
      <w:r>
        <w:rPr>
          <w:rStyle w:val="16"/>
          <w:rFonts w:hint="eastAsia" w:ascii="仿宋" w:hAnsi="仿宋" w:eastAsia="仿宋"/>
          <w:bCs/>
          <w:color w:val="000000"/>
          <w:sz w:val="32"/>
          <w:szCs w:val="32"/>
        </w:rPr>
        <w:t>万元，完成预算</w:t>
      </w:r>
      <w:r>
        <w:rPr>
          <w:rStyle w:val="16"/>
          <w:rFonts w:hint="eastAsia" w:ascii="仿宋" w:hAnsi="仿宋" w:eastAsia="仿宋"/>
          <w:bCs/>
          <w:color w:val="000000"/>
          <w:sz w:val="32"/>
          <w:szCs w:val="32"/>
          <w:lang w:eastAsia="zh-CN"/>
        </w:rPr>
        <w:t>的</w:t>
      </w:r>
      <w:r>
        <w:rPr>
          <w:rStyle w:val="16"/>
          <w:rFonts w:hint="eastAsia" w:ascii="仿宋" w:hAnsi="仿宋" w:eastAsia="仿宋"/>
          <w:bCs/>
          <w:color w:val="000000"/>
          <w:sz w:val="32"/>
          <w:szCs w:val="32"/>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w:t>
      </w:r>
    </w:p>
    <w:p w14:paraId="5CC23291">
      <w:pPr>
        <w:keepNext w:val="0"/>
        <w:keepLines w:val="0"/>
        <w:pageBreakBefore w:val="0"/>
        <w:widowControl w:val="0"/>
        <w:kinsoku/>
        <w:wordWrap/>
        <w:overflowPunct/>
        <w:topLinePunct w:val="0"/>
        <w:bidi w:val="0"/>
        <w:snapToGrid/>
        <w:spacing w:line="578" w:lineRule="exact"/>
        <w:ind w:firstLine="643" w:firstLineChars="200"/>
        <w:textAlignment w:val="auto"/>
      </w:pPr>
      <w:r>
        <w:rPr>
          <w:rStyle w:val="16"/>
          <w:rFonts w:hint="eastAsia" w:ascii="仿宋" w:hAnsi="仿宋" w:eastAsia="仿宋"/>
          <w:bCs/>
          <w:color w:val="000000"/>
          <w:sz w:val="32"/>
          <w:szCs w:val="32"/>
          <w:lang w:val="en-US" w:eastAsia="zh-CN"/>
        </w:rPr>
        <w:t>5</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卫生健康支出（类210）行政事业单位医疗（款11）</w:t>
      </w:r>
      <w:r>
        <w:rPr>
          <w:rStyle w:val="16"/>
          <w:rFonts w:hint="eastAsia" w:ascii="仿宋" w:hAnsi="仿宋" w:eastAsia="仿宋"/>
          <w:bCs/>
          <w:color w:val="000000"/>
          <w:sz w:val="32"/>
          <w:szCs w:val="32"/>
          <w:lang w:eastAsia="zh-CN"/>
        </w:rPr>
        <w:t>事业</w:t>
      </w:r>
      <w:r>
        <w:rPr>
          <w:rStyle w:val="16"/>
          <w:rFonts w:hint="eastAsia" w:ascii="仿宋" w:hAnsi="仿宋" w:eastAsia="仿宋"/>
          <w:bCs/>
          <w:color w:val="000000"/>
          <w:sz w:val="32"/>
          <w:szCs w:val="32"/>
        </w:rPr>
        <w:t>单位医疗（项0</w:t>
      </w:r>
      <w:r>
        <w:rPr>
          <w:rStyle w:val="16"/>
          <w:rFonts w:hint="eastAsia" w:ascii="仿宋" w:hAnsi="仿宋" w:eastAsia="仿宋"/>
          <w:bCs/>
          <w:color w:val="000000"/>
          <w:sz w:val="32"/>
          <w:szCs w:val="32"/>
          <w:lang w:val="en-US" w:eastAsia="zh-CN"/>
        </w:rPr>
        <w:t>2</w:t>
      </w:r>
      <w:r>
        <w:rPr>
          <w:rStyle w:val="16"/>
          <w:rFonts w:hint="eastAsia" w:ascii="仿宋" w:hAnsi="仿宋" w:eastAsia="仿宋"/>
          <w:bCs/>
          <w:color w:val="000000"/>
          <w:sz w:val="32"/>
          <w:szCs w:val="32"/>
        </w:rPr>
        <w:t>）（210110</w:t>
      </w:r>
      <w:r>
        <w:rPr>
          <w:rStyle w:val="16"/>
          <w:rFonts w:hint="eastAsia" w:ascii="仿宋" w:hAnsi="仿宋" w:eastAsia="仿宋"/>
          <w:bCs/>
          <w:color w:val="000000"/>
          <w:sz w:val="32"/>
          <w:szCs w:val="32"/>
          <w:lang w:val="en-US" w:eastAsia="zh-CN"/>
        </w:rPr>
        <w:t>2</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支出决算为</w:t>
      </w:r>
      <w:r>
        <w:rPr>
          <w:rStyle w:val="16"/>
          <w:rFonts w:hint="eastAsia" w:ascii="仿宋" w:hAnsi="仿宋" w:eastAsia="仿宋"/>
          <w:bCs/>
          <w:color w:val="000000"/>
          <w:sz w:val="32"/>
          <w:szCs w:val="32"/>
          <w:lang w:val="en-US" w:eastAsia="zh-CN"/>
        </w:rPr>
        <w:t>1.57</w:t>
      </w:r>
      <w:r>
        <w:rPr>
          <w:rStyle w:val="16"/>
          <w:rFonts w:hint="eastAsia" w:ascii="仿宋" w:hAnsi="仿宋" w:eastAsia="仿宋"/>
          <w:bCs/>
          <w:color w:val="000000"/>
          <w:sz w:val="32"/>
          <w:szCs w:val="32"/>
        </w:rPr>
        <w:t>万元，完成预算</w:t>
      </w:r>
      <w:r>
        <w:rPr>
          <w:rStyle w:val="16"/>
          <w:rFonts w:hint="eastAsia" w:ascii="仿宋" w:hAnsi="仿宋" w:eastAsia="仿宋"/>
          <w:bCs/>
          <w:color w:val="000000"/>
          <w:sz w:val="32"/>
          <w:szCs w:val="32"/>
          <w:lang w:eastAsia="zh-CN"/>
        </w:rPr>
        <w:t>的</w:t>
      </w:r>
      <w:r>
        <w:rPr>
          <w:rStyle w:val="16"/>
          <w:rFonts w:hint="eastAsia" w:ascii="仿宋" w:hAnsi="仿宋" w:eastAsia="仿宋"/>
          <w:bCs/>
          <w:color w:val="000000"/>
          <w:sz w:val="32"/>
          <w:szCs w:val="32"/>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w:t>
      </w:r>
    </w:p>
    <w:p w14:paraId="36595A75">
      <w:pPr>
        <w:keepNext w:val="0"/>
        <w:keepLines w:val="0"/>
        <w:pageBreakBefore w:val="0"/>
        <w:widowControl w:val="0"/>
        <w:kinsoku/>
        <w:wordWrap/>
        <w:overflowPunct/>
        <w:topLinePunct w:val="0"/>
        <w:bidi w:val="0"/>
        <w:snapToGrid/>
        <w:spacing w:line="578" w:lineRule="exact"/>
        <w:ind w:firstLine="643" w:firstLineChars="200"/>
        <w:textAlignment w:val="auto"/>
        <w:rPr>
          <w:rFonts w:ascii="仿宋" w:hAnsi="仿宋" w:eastAsia="仿宋"/>
          <w:bCs/>
          <w:color w:val="000000"/>
          <w:sz w:val="32"/>
          <w:szCs w:val="32"/>
        </w:rPr>
      </w:pPr>
      <w:r>
        <w:rPr>
          <w:rStyle w:val="16"/>
          <w:rFonts w:hint="eastAsia" w:ascii="仿宋" w:hAnsi="仿宋" w:eastAsia="仿宋"/>
          <w:bCs/>
          <w:color w:val="000000"/>
          <w:sz w:val="32"/>
          <w:szCs w:val="32"/>
          <w:lang w:val="en-US" w:eastAsia="zh-CN"/>
        </w:rPr>
        <w:t>6</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卫生健康支出（类210）行政事业单位医疗（款11）</w:t>
      </w:r>
      <w:r>
        <w:rPr>
          <w:rStyle w:val="16"/>
          <w:rFonts w:hint="eastAsia" w:ascii="仿宋" w:hAnsi="仿宋" w:eastAsia="仿宋"/>
          <w:bCs/>
          <w:color w:val="000000"/>
          <w:sz w:val="32"/>
          <w:szCs w:val="32"/>
          <w:lang w:eastAsia="zh-CN"/>
        </w:rPr>
        <w:t>公务员医疗补助</w:t>
      </w:r>
      <w:r>
        <w:rPr>
          <w:rStyle w:val="16"/>
          <w:rFonts w:hint="eastAsia" w:ascii="仿宋" w:hAnsi="仿宋" w:eastAsia="仿宋"/>
          <w:bCs/>
          <w:color w:val="000000"/>
          <w:sz w:val="32"/>
          <w:szCs w:val="32"/>
        </w:rPr>
        <w:t>（项0</w:t>
      </w:r>
      <w:r>
        <w:rPr>
          <w:rStyle w:val="16"/>
          <w:rFonts w:hint="eastAsia" w:ascii="仿宋" w:hAnsi="仿宋" w:eastAsia="仿宋"/>
          <w:bCs/>
          <w:color w:val="000000"/>
          <w:sz w:val="32"/>
          <w:szCs w:val="32"/>
          <w:lang w:val="en-US" w:eastAsia="zh-CN"/>
        </w:rPr>
        <w:t>3</w:t>
      </w:r>
      <w:r>
        <w:rPr>
          <w:rStyle w:val="16"/>
          <w:rFonts w:hint="eastAsia" w:ascii="仿宋" w:hAnsi="仿宋" w:eastAsia="仿宋"/>
          <w:bCs/>
          <w:color w:val="000000"/>
          <w:sz w:val="32"/>
          <w:szCs w:val="32"/>
        </w:rPr>
        <w:t>）（210110</w:t>
      </w:r>
      <w:r>
        <w:rPr>
          <w:rStyle w:val="16"/>
          <w:rFonts w:hint="eastAsia" w:ascii="仿宋" w:hAnsi="仿宋" w:eastAsia="仿宋"/>
          <w:bCs/>
          <w:color w:val="000000"/>
          <w:sz w:val="32"/>
          <w:szCs w:val="32"/>
          <w:lang w:val="en-US" w:eastAsia="zh-CN"/>
        </w:rPr>
        <w:t>3</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支出决算为</w:t>
      </w:r>
      <w:r>
        <w:rPr>
          <w:rStyle w:val="16"/>
          <w:rFonts w:hint="eastAsia" w:ascii="仿宋" w:hAnsi="仿宋" w:eastAsia="仿宋"/>
          <w:bCs/>
          <w:color w:val="000000"/>
          <w:sz w:val="32"/>
          <w:szCs w:val="32"/>
          <w:lang w:val="en-US" w:eastAsia="zh-CN"/>
        </w:rPr>
        <w:t>4.08</w:t>
      </w:r>
      <w:r>
        <w:rPr>
          <w:rStyle w:val="16"/>
          <w:rFonts w:hint="eastAsia" w:ascii="仿宋" w:hAnsi="仿宋" w:eastAsia="仿宋"/>
          <w:bCs/>
          <w:color w:val="000000"/>
          <w:sz w:val="32"/>
          <w:szCs w:val="32"/>
        </w:rPr>
        <w:t>万元，完成预算</w:t>
      </w:r>
      <w:r>
        <w:rPr>
          <w:rStyle w:val="16"/>
          <w:rFonts w:hint="eastAsia" w:ascii="仿宋" w:hAnsi="仿宋" w:eastAsia="仿宋"/>
          <w:bCs/>
          <w:color w:val="000000"/>
          <w:sz w:val="32"/>
          <w:szCs w:val="32"/>
          <w:lang w:eastAsia="zh-CN"/>
        </w:rPr>
        <w:t>的</w:t>
      </w:r>
      <w:r>
        <w:rPr>
          <w:rStyle w:val="16"/>
          <w:rFonts w:hint="eastAsia" w:ascii="仿宋" w:hAnsi="仿宋" w:eastAsia="仿宋"/>
          <w:bCs/>
          <w:color w:val="000000"/>
          <w:sz w:val="32"/>
          <w:szCs w:val="32"/>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w:t>
      </w:r>
    </w:p>
    <w:p w14:paraId="6B31D727">
      <w:pPr>
        <w:keepNext w:val="0"/>
        <w:keepLines w:val="0"/>
        <w:pageBreakBefore w:val="0"/>
        <w:widowControl w:val="0"/>
        <w:kinsoku/>
        <w:wordWrap/>
        <w:overflowPunct/>
        <w:topLinePunct w:val="0"/>
        <w:bidi w:val="0"/>
        <w:snapToGrid/>
        <w:spacing w:line="578" w:lineRule="exact"/>
        <w:ind w:firstLine="643" w:firstLineChars="200"/>
        <w:textAlignment w:val="auto"/>
        <w:rPr>
          <w:rFonts w:ascii="仿宋" w:hAnsi="仿宋" w:eastAsia="仿宋"/>
          <w:b/>
          <w:color w:val="auto"/>
          <w:sz w:val="32"/>
          <w:szCs w:val="32"/>
          <w:highlight w:val="none"/>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住房保障支出（类221）住房改革支出（款02）住房公积金（项01）（2210201）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支出决算为:</w:t>
      </w:r>
      <w:r>
        <w:rPr>
          <w:rStyle w:val="16"/>
          <w:rFonts w:hint="eastAsia" w:ascii="仿宋" w:hAnsi="仿宋" w:eastAsia="仿宋"/>
          <w:bCs/>
          <w:color w:val="000000"/>
          <w:sz w:val="32"/>
          <w:szCs w:val="32"/>
          <w:lang w:val="en-US" w:eastAsia="zh-CN"/>
        </w:rPr>
        <w:t>24.39</w:t>
      </w:r>
      <w:r>
        <w:rPr>
          <w:rStyle w:val="16"/>
          <w:rFonts w:hint="eastAsia" w:ascii="仿宋" w:hAnsi="仿宋" w:eastAsia="仿宋"/>
          <w:bCs/>
          <w:color w:val="000000"/>
          <w:sz w:val="32"/>
          <w:szCs w:val="32"/>
        </w:rPr>
        <w:t>万元，完成预算</w:t>
      </w:r>
      <w:r>
        <w:rPr>
          <w:rStyle w:val="16"/>
          <w:rFonts w:hint="eastAsia" w:ascii="仿宋" w:hAnsi="仿宋" w:eastAsia="仿宋"/>
          <w:bCs/>
          <w:color w:val="000000"/>
          <w:sz w:val="32"/>
          <w:szCs w:val="32"/>
          <w:lang w:eastAsia="zh-CN"/>
        </w:rPr>
        <w:t>的</w:t>
      </w:r>
      <w:r>
        <w:rPr>
          <w:rStyle w:val="16"/>
          <w:rFonts w:hint="eastAsia" w:ascii="仿宋" w:hAnsi="仿宋" w:eastAsia="仿宋"/>
          <w:bCs/>
          <w:color w:val="000000"/>
          <w:sz w:val="32"/>
          <w:szCs w:val="32"/>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w:t>
      </w:r>
    </w:p>
    <w:p w14:paraId="355AE952">
      <w:pPr>
        <w:tabs>
          <w:tab w:val="right" w:pos="8306"/>
        </w:tabs>
        <w:spacing w:line="600" w:lineRule="exact"/>
        <w:ind w:firstLine="640"/>
        <w:outlineLvl w:val="1"/>
        <w:rPr>
          <w:rStyle w:val="2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0"/>
      <w:bookmarkEnd w:id="31"/>
      <w:r>
        <w:rPr>
          <w:rStyle w:val="28"/>
          <w:rFonts w:ascii="黑体" w:hAnsi="黑体" w:eastAsia="黑体"/>
          <w:b w:val="0"/>
        </w:rPr>
        <w:tab/>
      </w:r>
    </w:p>
    <w:p w14:paraId="6F094F8A">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395.58</w:t>
      </w:r>
      <w:r>
        <w:rPr>
          <w:rFonts w:hint="eastAsia" w:ascii="仿宋" w:hAnsi="仿宋" w:eastAsia="仿宋"/>
          <w:sz w:val="32"/>
          <w:szCs w:val="32"/>
        </w:rPr>
        <w:t>万元，其中：</w:t>
      </w:r>
    </w:p>
    <w:p w14:paraId="0F025751">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352.81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42.77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162178B">
      <w:pPr>
        <w:spacing w:line="600" w:lineRule="exact"/>
        <w:ind w:firstLine="640"/>
        <w:outlineLvl w:val="1"/>
        <w:rPr>
          <w:rStyle w:val="28"/>
          <w:rFonts w:ascii="黑体" w:hAnsi="黑体" w:eastAsia="黑体"/>
          <w:b w:val="0"/>
        </w:rPr>
      </w:pPr>
      <w:bookmarkStart w:id="32" w:name="_Toc15377215"/>
      <w:bookmarkStart w:id="33"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2"/>
      <w:bookmarkEnd w:id="33"/>
    </w:p>
    <w:p w14:paraId="21F6830A">
      <w:pPr>
        <w:spacing w:line="600" w:lineRule="exact"/>
        <w:ind w:firstLine="640"/>
        <w:outlineLvl w:val="2"/>
        <w:rPr>
          <w:rFonts w:ascii="仿宋" w:hAnsi="仿宋" w:eastAsia="仿宋"/>
          <w:b/>
          <w:sz w:val="32"/>
          <w:szCs w:val="32"/>
        </w:rPr>
      </w:pPr>
      <w:bookmarkStart w:id="34" w:name="_Toc15377216"/>
      <w:r>
        <w:rPr>
          <w:rFonts w:hint="eastAsia" w:ascii="仿宋" w:hAnsi="仿宋" w:eastAsia="仿宋"/>
          <w:b/>
          <w:sz w:val="32"/>
          <w:szCs w:val="32"/>
        </w:rPr>
        <w:t>（一）“三公”经费财政拨款支出决算总体情况说明</w:t>
      </w:r>
      <w:bookmarkEnd w:id="34"/>
    </w:p>
    <w:p w14:paraId="54897B3A">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0.87</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0.24</w:t>
      </w:r>
      <w:r>
        <w:rPr>
          <w:rFonts w:hint="eastAsia" w:ascii="仿宋" w:hAnsi="仿宋" w:eastAsia="仿宋"/>
          <w:sz w:val="32"/>
          <w:szCs w:val="32"/>
        </w:rPr>
        <w:t>万元，增长</w:t>
      </w:r>
      <w:r>
        <w:rPr>
          <w:rFonts w:hint="eastAsia" w:ascii="仿宋" w:hAnsi="仿宋" w:eastAsia="仿宋"/>
          <w:sz w:val="32"/>
          <w:szCs w:val="32"/>
          <w:lang w:val="en-US" w:eastAsia="zh-CN"/>
        </w:rPr>
        <w:t>38.1</w:t>
      </w:r>
      <w:r>
        <w:rPr>
          <w:rFonts w:hint="eastAsia" w:ascii="仿宋" w:hAnsi="仿宋" w:eastAsia="仿宋"/>
          <w:sz w:val="32"/>
          <w:szCs w:val="32"/>
        </w:rPr>
        <w:t>%。</w:t>
      </w:r>
    </w:p>
    <w:p w14:paraId="5297E722">
      <w:pPr>
        <w:spacing w:line="600" w:lineRule="exact"/>
        <w:ind w:firstLine="640"/>
        <w:outlineLvl w:val="2"/>
        <w:rPr>
          <w:rFonts w:ascii="仿宋" w:hAnsi="仿宋" w:eastAsia="仿宋"/>
          <w:b/>
          <w:sz w:val="32"/>
          <w:szCs w:val="32"/>
        </w:rPr>
      </w:pPr>
      <w:bookmarkStart w:id="35" w:name="_Toc15377217"/>
      <w:r>
        <w:rPr>
          <w:rFonts w:hint="eastAsia" w:ascii="仿宋" w:hAnsi="仿宋" w:eastAsia="仿宋"/>
          <w:b/>
          <w:sz w:val="32"/>
          <w:szCs w:val="32"/>
        </w:rPr>
        <w:t>（二）“三公”经费财政拨款支出决算具体情况说明</w:t>
      </w:r>
      <w:bookmarkEnd w:id="35"/>
    </w:p>
    <w:p w14:paraId="4D82CB4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0.87</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p>
    <w:p w14:paraId="003AF082">
      <w:pPr>
        <w:spacing w:line="600" w:lineRule="exact"/>
        <w:ind w:firstLine="640"/>
        <w:rPr>
          <w:rFonts w:hint="eastAsia" w:ascii="仿宋_GB2312" w:eastAsia="仿宋_GB2312"/>
          <w:b/>
          <w:sz w:val="32"/>
          <w:szCs w:val="32"/>
          <w:lang w:eastAsia="zh-CN"/>
        </w:rPr>
      </w:pPr>
      <w:bookmarkStart w:id="36" w:name="_Toc15377218"/>
      <w:bookmarkStart w:id="37"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r>
        <w:rPr>
          <w:rFonts w:hint="eastAsia" w:ascii="仿宋_GB2312" w:eastAsia="仿宋_GB2312"/>
          <w:sz w:val="32"/>
          <w:szCs w:val="32"/>
          <w:lang w:eastAsia="zh-CN"/>
        </w:rPr>
        <w:t>，年初无预算。</w:t>
      </w:r>
    </w:p>
    <w:p w14:paraId="0078B4AB">
      <w:pPr>
        <w:keepNext w:val="0"/>
        <w:keepLines w:val="0"/>
        <w:pageBreakBefore w:val="0"/>
        <w:widowControl w:val="0"/>
        <w:kinsoku/>
        <w:wordWrap/>
        <w:overflowPunct/>
        <w:topLinePunct w:val="0"/>
        <w:bidi w:val="0"/>
        <w:snapToGrid/>
        <w:spacing w:line="578" w:lineRule="exact"/>
        <w:ind w:firstLine="640"/>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Fonts w:hint="eastAsia" w:ascii="仿宋" w:hAnsi="仿宋" w:eastAsia="仿宋"/>
          <w:color w:val="000000"/>
          <w:sz w:val="32"/>
          <w:szCs w:val="32"/>
        </w:rPr>
        <w:t>公务用车购置费0万元，公务用车运行维护费0万元，现有车辆0辆,年初无预算。</w:t>
      </w:r>
      <w:r>
        <w:rPr>
          <w:rFonts w:ascii="仿宋" w:hAnsi="仿宋" w:eastAsia="仿宋"/>
          <w:color w:val="000000"/>
          <w:sz w:val="32"/>
          <w:szCs w:val="32"/>
        </w:rPr>
        <w:t xml:space="preserve"> </w:t>
      </w:r>
    </w:p>
    <w:p w14:paraId="64083CDD">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0.87</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0.24</w:t>
      </w:r>
      <w:r>
        <w:rPr>
          <w:rFonts w:hint="eastAsia" w:ascii="仿宋_GB2312" w:eastAsia="仿宋_GB2312"/>
          <w:sz w:val="32"/>
          <w:szCs w:val="32"/>
        </w:rPr>
        <w:t>万元，增长</w:t>
      </w:r>
      <w:r>
        <w:rPr>
          <w:rFonts w:hint="eastAsia" w:ascii="仿宋_GB2312" w:eastAsia="仿宋_GB2312"/>
          <w:sz w:val="32"/>
          <w:szCs w:val="32"/>
          <w:lang w:val="en-US" w:eastAsia="zh-CN"/>
        </w:rPr>
        <w:t>38.1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增加接待次数</w:t>
      </w:r>
      <w:r>
        <w:rPr>
          <w:rFonts w:hint="eastAsia" w:ascii="仿宋_GB2312" w:eastAsia="仿宋_GB2312"/>
          <w:sz w:val="32"/>
          <w:szCs w:val="32"/>
        </w:rPr>
        <w:t>。其中：</w:t>
      </w:r>
    </w:p>
    <w:p w14:paraId="115EBB6D">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0.87</w:t>
      </w:r>
      <w:r>
        <w:rPr>
          <w:rFonts w:hint="eastAsia" w:ascii="仿宋_GB2312" w:eastAsia="仿宋_GB2312"/>
          <w:sz w:val="32"/>
          <w:szCs w:val="32"/>
        </w:rPr>
        <w:t>万元，主要用于用餐费。</w:t>
      </w:r>
      <w:r>
        <w:rPr>
          <w:rFonts w:hint="eastAsia" w:ascii="仿宋_GB2312" w:eastAsia="仿宋_GB2312"/>
          <w:color w:val="000000" w:themeColor="text1"/>
          <w:sz w:val="32"/>
          <w:szCs w:val="32"/>
          <w14:textFill>
            <w14:solidFill>
              <w14:schemeClr w14:val="tx1"/>
            </w14:solidFill>
          </w14:textFill>
        </w:rPr>
        <w:t>国内公务接待</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65</w:t>
      </w:r>
      <w:r>
        <w:rPr>
          <w:rFonts w:hint="eastAsia" w:ascii="仿宋_GB2312" w:eastAsia="仿宋_GB2312"/>
          <w:color w:val="000000" w:themeColor="text1"/>
          <w:sz w:val="32"/>
          <w:szCs w:val="32"/>
          <w14:textFill>
            <w14:solidFill>
              <w14:schemeClr w14:val="tx1"/>
            </w14:solidFill>
          </w14:textFill>
        </w:rPr>
        <w:t>人次（不包括陪同人员），共计支出</w:t>
      </w:r>
      <w:r>
        <w:rPr>
          <w:rFonts w:hint="eastAsia" w:ascii="仿宋_GB2312" w:eastAsia="仿宋_GB2312"/>
          <w:color w:val="000000" w:themeColor="text1"/>
          <w:sz w:val="32"/>
          <w:szCs w:val="32"/>
          <w:lang w:val="en-US" w:eastAsia="zh-CN"/>
          <w14:textFill>
            <w14:solidFill>
              <w14:schemeClr w14:val="tx1"/>
            </w14:solidFill>
          </w14:textFill>
        </w:rPr>
        <w:t>0.87</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sz w:val="32"/>
          <w:szCs w:val="32"/>
        </w:rPr>
        <w:t>，具体内容包括：接待市人社局到我县开展2022年市级创业孵化基地年度评价工作</w:t>
      </w:r>
      <w:r>
        <w:rPr>
          <w:rFonts w:hint="eastAsia" w:ascii="仿宋_GB2312" w:eastAsia="仿宋_GB2312"/>
          <w:sz w:val="32"/>
          <w:szCs w:val="32"/>
          <w:lang w:val="en-US" w:eastAsia="zh-CN"/>
        </w:rPr>
        <w:t>0.03万元；接待市就业局到我局开展公共就业服务体系建设情况实地调研工作0.03万元；接待叙永县人社局到我县开展失业保险交叉检查0.11万元；接待市人大到我局调研《就业促进法》0.17万元；接待广安市到我县开展社保基金管理提升行动交叉评估工作0.27万元等。</w:t>
      </w:r>
    </w:p>
    <w:p w14:paraId="327F8C26">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36"/>
      <w:bookmarkEnd w:id="37"/>
    </w:p>
    <w:p w14:paraId="00EC53E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1DE1CA7">
      <w:pPr>
        <w:spacing w:line="600" w:lineRule="exact"/>
        <w:ind w:firstLine="640"/>
        <w:rPr>
          <w:rFonts w:ascii="仿宋_GB2312" w:eastAsia="仿宋_GB2312"/>
          <w:sz w:val="32"/>
          <w:szCs w:val="32"/>
        </w:rPr>
      </w:pPr>
    </w:p>
    <w:p w14:paraId="6F7DD849">
      <w:pPr>
        <w:numPr>
          <w:ilvl w:val="0"/>
          <w:numId w:val="3"/>
        </w:numPr>
        <w:spacing w:line="600" w:lineRule="exact"/>
        <w:ind w:firstLine="640"/>
        <w:outlineLvl w:val="1"/>
        <w:rPr>
          <w:rStyle w:val="28"/>
          <w:rFonts w:ascii="黑体" w:hAnsi="黑体" w:eastAsia="黑体"/>
          <w:b w:val="0"/>
        </w:rPr>
      </w:pPr>
      <w:bookmarkStart w:id="38" w:name="_Toc15396611"/>
      <w:bookmarkStart w:id="39" w:name="_Toc15377219"/>
      <w:r>
        <w:rPr>
          <w:rStyle w:val="28"/>
          <w:rFonts w:hint="eastAsia" w:ascii="黑体" w:hAnsi="黑体" w:eastAsia="黑体"/>
          <w:b w:val="0"/>
        </w:rPr>
        <w:t>国有资本经营预算支出决算情况说明</w:t>
      </w:r>
      <w:bookmarkEnd w:id="38"/>
      <w:bookmarkEnd w:id="39"/>
    </w:p>
    <w:p w14:paraId="3C329DA2">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7594374">
      <w:pPr>
        <w:spacing w:line="580" w:lineRule="exact"/>
        <w:jc w:val="center"/>
        <w:rPr>
          <w:rFonts w:ascii="方正小标宋简体" w:hAnsi="方正小标宋简体" w:eastAsia="方正小标宋简体" w:cs="方正小标宋简体"/>
          <w:sz w:val="44"/>
          <w:szCs w:val="44"/>
        </w:rPr>
      </w:pPr>
    </w:p>
    <w:p w14:paraId="1DE33F87">
      <w:pPr>
        <w:numPr>
          <w:ilvl w:val="0"/>
          <w:numId w:val="3"/>
        </w:numPr>
        <w:spacing w:line="600" w:lineRule="exact"/>
        <w:ind w:firstLine="640"/>
        <w:outlineLvl w:val="1"/>
        <w:rPr>
          <w:rStyle w:val="28"/>
          <w:rFonts w:ascii="黑体" w:hAnsi="黑体" w:eastAsia="黑体"/>
          <w:b w:val="0"/>
        </w:rPr>
      </w:pPr>
      <w:bookmarkStart w:id="40" w:name="_Toc15396612"/>
      <w:bookmarkStart w:id="41" w:name="_Toc15377221"/>
      <w:r>
        <w:rPr>
          <w:rStyle w:val="28"/>
          <w:rFonts w:hint="eastAsia" w:ascii="黑体" w:hAnsi="黑体" w:eastAsia="黑体"/>
          <w:b w:val="0"/>
        </w:rPr>
        <w:t>其他重要事项的情况说明</w:t>
      </w:r>
      <w:bookmarkEnd w:id="40"/>
      <w:bookmarkEnd w:id="41"/>
    </w:p>
    <w:p w14:paraId="1CCB1261">
      <w:pPr>
        <w:spacing w:line="600" w:lineRule="exact"/>
        <w:ind w:firstLine="643" w:firstLineChars="200"/>
        <w:outlineLvl w:val="2"/>
        <w:rPr>
          <w:rFonts w:ascii="仿宋" w:hAnsi="仿宋" w:eastAsia="仿宋"/>
          <w:sz w:val="32"/>
          <w:szCs w:val="32"/>
        </w:rPr>
      </w:pPr>
      <w:bookmarkStart w:id="42" w:name="_Toc15377222"/>
      <w:r>
        <w:rPr>
          <w:rFonts w:hint="eastAsia" w:ascii="仿宋" w:hAnsi="仿宋" w:eastAsia="仿宋"/>
          <w:b/>
          <w:sz w:val="32"/>
          <w:szCs w:val="32"/>
        </w:rPr>
        <w:t>（一）机关运行经费支出情况</w:t>
      </w:r>
      <w:bookmarkEnd w:id="42"/>
    </w:p>
    <w:p w14:paraId="2419372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泸县就业服务管理局</w:t>
      </w:r>
      <w:r>
        <w:rPr>
          <w:rFonts w:hint="eastAsia" w:ascii="仿宋_GB2312" w:eastAsia="仿宋_GB2312"/>
          <w:sz w:val="32"/>
          <w:szCs w:val="32"/>
        </w:rPr>
        <w:t>机关运行经费支出</w:t>
      </w:r>
      <w:r>
        <w:rPr>
          <w:rFonts w:ascii="仿宋" w:hAnsi="仿宋" w:eastAsia="仿宋"/>
          <w:b/>
          <w:sz w:val="32"/>
          <w:szCs w:val="32"/>
        </w:rPr>
        <w:t>42.77</w:t>
      </w:r>
      <w:r>
        <w:rPr>
          <w:rFonts w:hint="eastAsia" w:ascii="仿宋_GB2312" w:eastAsia="仿宋_GB2312"/>
          <w:sz w:val="32"/>
          <w:szCs w:val="32"/>
        </w:rPr>
        <w:t>万元，比2022年度增加</w:t>
      </w:r>
      <w:r>
        <w:rPr>
          <w:rFonts w:hint="eastAsia" w:ascii="仿宋_GB2312" w:eastAsia="仿宋_GB2312"/>
          <w:sz w:val="32"/>
          <w:szCs w:val="32"/>
          <w:lang w:val="en-US" w:eastAsia="zh-CN"/>
        </w:rPr>
        <w:t>3.39</w:t>
      </w:r>
      <w:r>
        <w:rPr>
          <w:rFonts w:hint="eastAsia" w:ascii="仿宋_GB2312" w:eastAsia="仿宋_GB2312"/>
          <w:sz w:val="32"/>
          <w:szCs w:val="32"/>
        </w:rPr>
        <w:t>万元，增长</w:t>
      </w:r>
      <w:r>
        <w:rPr>
          <w:rFonts w:hint="eastAsia" w:ascii="仿宋_GB2312" w:eastAsia="仿宋_GB2312"/>
          <w:sz w:val="32"/>
          <w:szCs w:val="32"/>
          <w:lang w:val="en-US" w:eastAsia="zh-CN"/>
        </w:rPr>
        <w:t>8.61</w:t>
      </w:r>
      <w:r>
        <w:rPr>
          <w:rFonts w:ascii="仿宋_GB2312" w:eastAsia="仿宋_GB2312"/>
          <w:sz w:val="32"/>
          <w:szCs w:val="32"/>
        </w:rPr>
        <w:t>%</w:t>
      </w:r>
      <w:r>
        <w:rPr>
          <w:rFonts w:hint="eastAsia" w:ascii="仿宋_GB2312" w:eastAsia="仿宋_GB2312"/>
          <w:sz w:val="32"/>
          <w:szCs w:val="32"/>
        </w:rPr>
        <w:t>。</w:t>
      </w:r>
    </w:p>
    <w:p w14:paraId="65091F46">
      <w:pPr>
        <w:autoSpaceDE w:val="0"/>
        <w:autoSpaceDN w:val="0"/>
        <w:adjustRightInd w:val="0"/>
        <w:spacing w:line="600" w:lineRule="exact"/>
        <w:ind w:firstLine="643" w:firstLineChars="200"/>
        <w:jc w:val="left"/>
        <w:outlineLvl w:val="2"/>
        <w:rPr>
          <w:rFonts w:ascii="仿宋" w:hAnsi="仿宋" w:eastAsia="仿宋"/>
          <w:b/>
          <w:sz w:val="32"/>
          <w:szCs w:val="32"/>
        </w:rPr>
      </w:pPr>
      <w:bookmarkStart w:id="43" w:name="_Toc15377223"/>
      <w:r>
        <w:rPr>
          <w:rFonts w:hint="eastAsia" w:ascii="仿宋" w:hAnsi="仿宋" w:eastAsia="仿宋"/>
          <w:b/>
          <w:sz w:val="32"/>
          <w:szCs w:val="32"/>
        </w:rPr>
        <w:t>（二）政府采购支出情况</w:t>
      </w:r>
      <w:bookmarkEnd w:id="43"/>
    </w:p>
    <w:p w14:paraId="5BFBC43D">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泸县就业服务管理局</w:t>
      </w:r>
      <w:r>
        <w:rPr>
          <w:rFonts w:hint="eastAsia" w:ascii="仿宋_GB2312" w:eastAsia="仿宋_GB2312"/>
          <w:sz w:val="32"/>
          <w:szCs w:val="32"/>
        </w:rPr>
        <w:t>政府采购支出总额</w:t>
      </w:r>
      <w:r>
        <w:rPr>
          <w:rFonts w:ascii="仿宋" w:hAnsi="仿宋" w:eastAsia="仿宋"/>
          <w:b/>
          <w:sz w:val="32"/>
          <w:szCs w:val="32"/>
        </w:rPr>
        <w:t>0.82</w:t>
      </w:r>
      <w:r>
        <w:rPr>
          <w:rFonts w:hint="eastAsia" w:ascii="仿宋_GB2312" w:eastAsia="仿宋_GB2312"/>
          <w:sz w:val="32"/>
          <w:szCs w:val="32"/>
        </w:rPr>
        <w:t>万元，其中：政府采购货物支出</w:t>
      </w:r>
      <w:r>
        <w:rPr>
          <w:rFonts w:ascii="仿宋" w:hAnsi="仿宋" w:eastAsia="仿宋"/>
          <w:b/>
          <w:sz w:val="32"/>
          <w:szCs w:val="32"/>
        </w:rPr>
        <w:t>0.82</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520AC61F">
      <w:pPr>
        <w:autoSpaceDE w:val="0"/>
        <w:autoSpaceDN w:val="0"/>
        <w:adjustRightInd w:val="0"/>
        <w:spacing w:line="600" w:lineRule="exact"/>
        <w:ind w:firstLine="643" w:firstLineChars="200"/>
        <w:jc w:val="left"/>
        <w:outlineLvl w:val="2"/>
        <w:rPr>
          <w:rFonts w:ascii="仿宋" w:hAnsi="仿宋" w:eastAsia="仿宋"/>
          <w:b/>
          <w:sz w:val="32"/>
          <w:szCs w:val="32"/>
        </w:rPr>
      </w:pPr>
      <w:bookmarkStart w:id="44" w:name="_Toc15377224"/>
      <w:r>
        <w:rPr>
          <w:rFonts w:hint="eastAsia" w:ascii="仿宋" w:hAnsi="仿宋" w:eastAsia="仿宋"/>
          <w:b/>
          <w:sz w:val="32"/>
          <w:szCs w:val="32"/>
        </w:rPr>
        <w:t>（三）国有资产占有使用情况</w:t>
      </w:r>
      <w:bookmarkEnd w:id="44"/>
    </w:p>
    <w:p w14:paraId="1528CEAE">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泸县就业服务管理局</w:t>
      </w:r>
      <w:r>
        <w:rPr>
          <w:rFonts w:hint="eastAsia" w:ascii="仿宋" w:hAnsi="仿宋" w:eastAsia="仿宋"/>
          <w:sz w:val="32"/>
          <w:szCs w:val="32"/>
        </w:rPr>
        <w:t>固定资产总额为</w:t>
      </w:r>
      <w:r>
        <w:rPr>
          <w:rFonts w:hint="eastAsia" w:ascii="仿宋" w:hAnsi="仿宋" w:eastAsia="仿宋"/>
          <w:color w:val="auto"/>
          <w:sz w:val="32"/>
          <w:szCs w:val="32"/>
          <w:lang w:val="en-US" w:eastAsia="zh-CN"/>
        </w:rPr>
        <w:t>69.48</w:t>
      </w:r>
      <w:r>
        <w:rPr>
          <w:rFonts w:hint="eastAsia" w:ascii="仿宋" w:hAnsi="仿宋" w:eastAsia="仿宋"/>
          <w:sz w:val="32"/>
          <w:szCs w:val="32"/>
        </w:rPr>
        <w:t>万元，均为一般设备固定资产，主要为电脑、空调、桌椅、LED显示屏等办公设备。</w:t>
      </w:r>
      <w:r>
        <w:rPr>
          <w:rFonts w:hint="eastAsia" w:ascii="仿宋_GB2312" w:eastAsia="仿宋_GB2312"/>
          <w:sz w:val="32"/>
          <w:szCs w:val="32"/>
          <w:lang w:eastAsia="zh-CN"/>
        </w:rPr>
        <w:t>我局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14:paraId="5F14B1DA">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8B112AC">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根据预算绩效管理要求，本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在年初预算编制阶段，组织对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项目（项目名称）开展了预算事前绩效评估，对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个项目开展了绩效目标完成情况自评。</w:t>
      </w:r>
    </w:p>
    <w:p w14:paraId="072EE687">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 w:hAnsi="仿宋" w:eastAsia="仿宋"/>
          <w:color w:val="000000"/>
          <w:sz w:val="32"/>
          <w:szCs w:val="32"/>
        </w:rPr>
        <w:t>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按要求对</w:t>
      </w:r>
      <w:r>
        <w:rPr>
          <w:rFonts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年部门整体支出开展绩效自评，从评价情况来看202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年我局部门整体支出绩效评价良好，全年基本支出保证了部门的正常运行和日常工作的正常开展，项目支出保障了重点工作的开展，确保了全县就业局势稳定。</w:t>
      </w:r>
    </w:p>
    <w:p w14:paraId="6A6DAA6E">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14:paraId="25019D46">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在</w:t>
      </w:r>
      <w:r>
        <w:rPr>
          <w:rFonts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年度部门决算中反映“</w:t>
      </w:r>
      <w:r>
        <w:rPr>
          <w:rFonts w:hint="eastAsia" w:ascii="仿宋" w:hAnsi="仿宋" w:eastAsia="仿宋"/>
          <w:color w:val="000000"/>
          <w:sz w:val="32"/>
          <w:szCs w:val="32"/>
          <w:lang w:eastAsia="zh-CN"/>
        </w:rPr>
        <w:t>就业创业服务</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中央、省、县级财政就业创业补助</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个项目绩效目标实际完成情况。</w:t>
      </w:r>
    </w:p>
    <w:p w14:paraId="71E0E84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就业创业服务</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24.59</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24.59</w:t>
      </w:r>
      <w:r>
        <w:rPr>
          <w:rFonts w:hint="eastAsia" w:ascii="仿宋" w:hAnsi="仿宋" w:eastAsia="仿宋"/>
          <w:color w:val="000000"/>
          <w:sz w:val="32"/>
          <w:szCs w:val="32"/>
        </w:rPr>
        <w:t>万元，完成预算的100%。通过项目实施，保障开展各种技能</w:t>
      </w:r>
      <w:r>
        <w:rPr>
          <w:rFonts w:hint="eastAsia" w:ascii="仿宋" w:hAnsi="仿宋" w:eastAsia="仿宋"/>
          <w:color w:val="000000"/>
          <w:sz w:val="32"/>
          <w:szCs w:val="32"/>
          <w:lang w:eastAsia="zh-CN"/>
        </w:rPr>
        <w:t>、创业</w:t>
      </w:r>
      <w:r>
        <w:rPr>
          <w:rFonts w:hint="eastAsia" w:ascii="仿宋" w:hAnsi="仿宋" w:eastAsia="仿宋"/>
          <w:color w:val="000000"/>
          <w:sz w:val="32"/>
          <w:szCs w:val="32"/>
        </w:rPr>
        <w:t>培训，解决县域企业及用人单位招工难，促进县域经济发展，稳定全县就业局势。</w:t>
      </w:r>
    </w:p>
    <w:p w14:paraId="6AE6DF93">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中央、省、县级财政就业创业补助</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4166.97</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4166.97</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%。通过项目实施，</w:t>
      </w:r>
      <w:r>
        <w:rPr>
          <w:rFonts w:hint="eastAsia" w:ascii="仿宋" w:hAnsi="仿宋" w:eastAsia="仿宋" w:cs="宋体"/>
          <w:sz w:val="32"/>
          <w:szCs w:val="32"/>
          <w:lang w:val="zh-CN" w:eastAsia="zh-CN"/>
        </w:rPr>
        <w:t>我局</w:t>
      </w:r>
      <w:r>
        <w:rPr>
          <w:rFonts w:hint="eastAsia" w:ascii="仿宋" w:hAnsi="仿宋" w:eastAsia="仿宋" w:cs="宋体"/>
          <w:sz w:val="32"/>
          <w:szCs w:val="32"/>
          <w:lang w:val="zh-CN"/>
        </w:rPr>
        <w:t>积极落实中央、省、市、县各级促进就业创业的决策部署，充分发挥直达资金惠民效应，助力企业发展，全力以赴保居民就业</w:t>
      </w:r>
      <w:r>
        <w:rPr>
          <w:rFonts w:hint="eastAsia" w:ascii="仿宋" w:hAnsi="仿宋" w:eastAsia="仿宋"/>
          <w:color w:val="000000"/>
          <w:sz w:val="32"/>
          <w:szCs w:val="32"/>
        </w:rPr>
        <w:t>。</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14:paraId="2967C13D">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noWrap w:val="0"/>
            <w:tcMar>
              <w:top w:w="15" w:type="dxa"/>
              <w:left w:w="15" w:type="dxa"/>
              <w:right w:w="15" w:type="dxa"/>
            </w:tcMar>
            <w:vAlign w:val="center"/>
          </w:tcPr>
          <w:p w14:paraId="65BEF9AE">
            <w:pPr>
              <w:rPr>
                <w:rFonts w:hint="eastAsia"/>
              </w:rPr>
            </w:pPr>
          </w:p>
          <w:p w14:paraId="217B875A"/>
          <w:tbl>
            <w:tblPr>
              <w:tblStyle w:val="14"/>
              <w:tblpPr w:leftFromText="180" w:rightFromText="180" w:vertAnchor="text" w:horzAnchor="page" w:tblpXSpec="center" w:tblpY="423"/>
              <w:tblOverlap w:val="never"/>
              <w:tblW w:w="9923" w:type="dxa"/>
              <w:tblInd w:w="0" w:type="dxa"/>
              <w:tblLayout w:type="fixed"/>
              <w:tblCellMar>
                <w:top w:w="0" w:type="dxa"/>
                <w:left w:w="0" w:type="dxa"/>
                <w:bottom w:w="0" w:type="dxa"/>
                <w:right w:w="0" w:type="dxa"/>
              </w:tblCellMar>
            </w:tblPr>
            <w:tblGrid>
              <w:gridCol w:w="390"/>
              <w:gridCol w:w="1367"/>
              <w:gridCol w:w="1025"/>
              <w:gridCol w:w="2392"/>
              <w:gridCol w:w="2197"/>
              <w:gridCol w:w="197"/>
              <w:gridCol w:w="2355"/>
            </w:tblGrid>
            <w:tr w14:paraId="07EFE0F6">
              <w:tblPrEx>
                <w:tblCellMar>
                  <w:top w:w="0" w:type="dxa"/>
                  <w:left w:w="0" w:type="dxa"/>
                  <w:bottom w:w="0" w:type="dxa"/>
                  <w:right w:w="0" w:type="dxa"/>
                </w:tblCellMar>
              </w:tblPrEx>
              <w:trPr>
                <w:trHeight w:val="1034" w:hRule="atLeast"/>
              </w:trPr>
              <w:tc>
                <w:tcPr>
                  <w:tcW w:w="9923" w:type="dxa"/>
                  <w:gridSpan w:val="7"/>
                  <w:noWrap w:val="0"/>
                  <w:tcMar>
                    <w:top w:w="15" w:type="dxa"/>
                    <w:left w:w="15" w:type="dxa"/>
                    <w:bottom w:w="0" w:type="dxa"/>
                    <w:right w:w="15" w:type="dxa"/>
                  </w:tcMar>
                  <w:vAlign w:val="center"/>
                </w:tcPr>
                <w:p w14:paraId="225477E9">
                  <w:pPr>
                    <w:pStyle w:val="26"/>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项目支出绩效目标完成情况表</w:t>
                  </w:r>
                </w:p>
                <w:p w14:paraId="11CB0258">
                  <w:pPr>
                    <w:pStyle w:val="26"/>
                    <w:widowControl/>
                    <w:ind w:left="4187" w:leftChars="1994" w:firstLine="18" w:firstLineChars="5"/>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3</w:t>
                  </w:r>
                  <w:r>
                    <w:rPr>
                      <w:rFonts w:hint="eastAsia" w:ascii="宋体" w:hAnsi="宋体" w:cs="宋体"/>
                      <w:color w:val="000000"/>
                      <w:kern w:val="0"/>
                      <w:sz w:val="36"/>
                      <w:szCs w:val="36"/>
                    </w:rPr>
                    <w:t>年度)</w:t>
                  </w:r>
                </w:p>
              </w:tc>
            </w:tr>
            <w:tr w14:paraId="0D357CD3">
              <w:tblPrEx>
                <w:tblCellMar>
                  <w:top w:w="0" w:type="dxa"/>
                  <w:left w:w="0" w:type="dxa"/>
                  <w:bottom w:w="0" w:type="dxa"/>
                  <w:right w:w="0" w:type="dxa"/>
                </w:tblCellMar>
              </w:tblPrEx>
              <w:trPr>
                <w:trHeight w:val="332"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608DD6">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D999FC">
                  <w:pPr>
                    <w:widowControl/>
                    <w:jc w:val="center"/>
                    <w:textAlignment w:val="center"/>
                    <w:rPr>
                      <w:rFonts w:ascii="宋体" w:hAnsi="宋体" w:cs="宋体"/>
                      <w:color w:val="000000"/>
                      <w:kern w:val="0"/>
                      <w:sz w:val="24"/>
                    </w:rPr>
                  </w:pPr>
                  <w:r>
                    <w:rPr>
                      <w:rFonts w:hint="eastAsia" w:ascii="宋体" w:hAnsi="宋体" w:cs="宋体"/>
                      <w:color w:val="000000"/>
                      <w:kern w:val="0"/>
                      <w:sz w:val="24"/>
                    </w:rPr>
                    <w:t>就业创业服务</w:t>
                  </w:r>
                </w:p>
              </w:tc>
            </w:tr>
            <w:tr w14:paraId="6032A673">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816787">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0827F9">
                  <w:pPr>
                    <w:widowControl/>
                    <w:jc w:val="center"/>
                    <w:textAlignment w:val="center"/>
                    <w:rPr>
                      <w:rFonts w:ascii="宋体" w:hAnsi="宋体" w:cs="宋体"/>
                      <w:color w:val="000000"/>
                      <w:kern w:val="0"/>
                      <w:sz w:val="24"/>
                    </w:rPr>
                  </w:pPr>
                  <w:r>
                    <w:rPr>
                      <w:rFonts w:hint="eastAsia" w:ascii="宋体" w:hAnsi="宋体" w:cs="宋体"/>
                      <w:color w:val="000000"/>
                      <w:kern w:val="0"/>
                      <w:sz w:val="24"/>
                    </w:rPr>
                    <w:t>泸县就业服务管理局</w:t>
                  </w:r>
                </w:p>
              </w:tc>
            </w:tr>
            <w:tr w14:paraId="1CB0FEB3">
              <w:tblPrEx>
                <w:tblCellMar>
                  <w:top w:w="0" w:type="dxa"/>
                  <w:left w:w="0" w:type="dxa"/>
                  <w:bottom w:w="0" w:type="dxa"/>
                  <w:right w:w="0" w:type="dxa"/>
                </w:tblCellMar>
              </w:tblPrEx>
              <w:trPr>
                <w:trHeight w:val="23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BE420F">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88A086">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4F8D66">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24.59</w:t>
                  </w:r>
                  <w:r>
                    <w:rPr>
                      <w:rFonts w:hint="eastAsia" w:ascii="宋体" w:hAnsi="宋体" w:cs="宋体"/>
                      <w:color w:val="000000"/>
                      <w:kern w:val="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759F94">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7D8FE7">
                  <w:pPr>
                    <w:widowControl/>
                    <w:jc w:val="center"/>
                    <w:textAlignment w:val="center"/>
                    <w:rPr>
                      <w:rFonts w:ascii="宋体" w:hAnsi="宋体" w:cs="宋体"/>
                      <w:color w:val="000000"/>
                      <w:kern w:val="0"/>
                      <w:sz w:val="24"/>
                    </w:rPr>
                  </w:pPr>
                  <w:bookmarkStart w:id="45" w:name="OLE_LINK6"/>
                  <w:r>
                    <w:rPr>
                      <w:rFonts w:hint="eastAsia" w:ascii="宋体" w:hAnsi="宋体" w:cs="宋体"/>
                      <w:color w:val="000000"/>
                      <w:kern w:val="0"/>
                      <w:sz w:val="24"/>
                      <w:lang w:val="en-US" w:eastAsia="zh-CN"/>
                    </w:rPr>
                    <w:t>24.59</w:t>
                  </w:r>
                  <w:bookmarkEnd w:id="45"/>
                  <w:r>
                    <w:rPr>
                      <w:rFonts w:hint="eastAsia" w:ascii="宋体" w:hAnsi="宋体" w:cs="宋体"/>
                      <w:color w:val="000000"/>
                      <w:kern w:val="0"/>
                      <w:sz w:val="24"/>
                    </w:rPr>
                    <w:t>万元</w:t>
                  </w:r>
                </w:p>
              </w:tc>
            </w:tr>
            <w:tr w14:paraId="0A9291A1">
              <w:tblPrEx>
                <w:tblCellMar>
                  <w:top w:w="0" w:type="dxa"/>
                  <w:left w:w="0" w:type="dxa"/>
                  <w:bottom w:w="0" w:type="dxa"/>
                  <w:right w:w="0" w:type="dxa"/>
                </w:tblCellMar>
              </w:tblPrEx>
              <w:trPr>
                <w:trHeight w:val="109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868FE">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441ED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25304A">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24.59</w:t>
                  </w:r>
                  <w:r>
                    <w:rPr>
                      <w:rFonts w:hint="eastAsia" w:ascii="宋体" w:hAnsi="宋体" w:cs="宋体"/>
                      <w:color w:val="000000"/>
                      <w:kern w:val="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96FF5D">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8757F1">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24.59</w:t>
                  </w:r>
                  <w:r>
                    <w:rPr>
                      <w:rFonts w:hint="eastAsia" w:ascii="宋体" w:hAnsi="宋体" w:cs="宋体"/>
                      <w:color w:val="000000"/>
                      <w:kern w:val="0"/>
                      <w:sz w:val="24"/>
                    </w:rPr>
                    <w:t>万元</w:t>
                  </w:r>
                </w:p>
              </w:tc>
            </w:tr>
            <w:tr w14:paraId="15533B64">
              <w:tblPrEx>
                <w:tblCellMar>
                  <w:top w:w="0" w:type="dxa"/>
                  <w:left w:w="0" w:type="dxa"/>
                  <w:bottom w:w="0" w:type="dxa"/>
                  <w:right w:w="0" w:type="dxa"/>
                </w:tblCellMar>
              </w:tblPrEx>
              <w:trPr>
                <w:trHeight w:val="9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41CDAC">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259EC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C3BF71">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4C4175">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7A9169">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r>
            <w:tr w14:paraId="3BD7C7B1">
              <w:tblPrEx>
                <w:tblCellMar>
                  <w:top w:w="0" w:type="dxa"/>
                  <w:left w:w="0" w:type="dxa"/>
                  <w:bottom w:w="0" w:type="dxa"/>
                  <w:right w:w="0" w:type="dxa"/>
                </w:tblCellMar>
              </w:tblPrEx>
              <w:trPr>
                <w:trHeight w:val="880"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88E065">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B2C684">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7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E5DE94">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14:paraId="31D15E91">
              <w:tblPrEx>
                <w:tblCellMar>
                  <w:top w:w="0" w:type="dxa"/>
                  <w:left w:w="0" w:type="dxa"/>
                  <w:bottom w:w="0" w:type="dxa"/>
                  <w:right w:w="0" w:type="dxa"/>
                </w:tblCellMar>
              </w:tblPrEx>
              <w:trPr>
                <w:trHeight w:val="154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560888">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793F26">
                  <w:pPr>
                    <w:widowControl/>
                    <w:jc w:val="left"/>
                    <w:textAlignment w:val="center"/>
                    <w:rPr>
                      <w:rFonts w:ascii="宋体" w:hAnsi="宋体" w:cs="宋体"/>
                      <w:color w:val="000000"/>
                      <w:kern w:val="0"/>
                      <w:sz w:val="24"/>
                    </w:rPr>
                  </w:pPr>
                  <w:r>
                    <w:rPr>
                      <w:rFonts w:hint="eastAsia" w:ascii="宋体" w:hAnsi="宋体" w:cs="宋体"/>
                      <w:color w:val="000000"/>
                      <w:kern w:val="0"/>
                      <w:sz w:val="24"/>
                    </w:rPr>
                    <w:t>促进就业创业，增加广大城乡劳动者收入，促进县域经济发展，稳定全县就业局势。</w:t>
                  </w:r>
                </w:p>
                <w:p w14:paraId="21EDA328">
                  <w:pPr>
                    <w:widowControl/>
                    <w:jc w:val="center"/>
                    <w:textAlignment w:val="center"/>
                    <w:rPr>
                      <w:rFonts w:ascii="宋体" w:hAnsi="宋体" w:cs="宋体"/>
                      <w:color w:val="000000"/>
                      <w:kern w:val="0"/>
                      <w:sz w:val="24"/>
                    </w:rPr>
                  </w:pPr>
                </w:p>
              </w:tc>
              <w:tc>
                <w:tcPr>
                  <w:tcW w:w="47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BB096A">
                  <w:pPr>
                    <w:widowControl/>
                    <w:jc w:val="left"/>
                    <w:textAlignment w:val="center"/>
                    <w:rPr>
                      <w:rFonts w:ascii="宋体" w:hAnsi="宋体" w:cs="宋体"/>
                      <w:color w:val="000000"/>
                      <w:kern w:val="0"/>
                      <w:sz w:val="24"/>
                    </w:rPr>
                  </w:pPr>
                  <w:r>
                    <w:rPr>
                      <w:rFonts w:hint="eastAsia" w:ascii="宋体" w:hAnsi="宋体" w:cs="宋体"/>
                      <w:color w:val="000000"/>
                      <w:kern w:val="0"/>
                      <w:sz w:val="24"/>
                    </w:rPr>
                    <w:t>促进就业创业，增加广大城乡劳动者收入，促进县域经济发展，稳定全县就业局势。</w:t>
                  </w:r>
                </w:p>
                <w:p w14:paraId="060104EE">
                  <w:pPr>
                    <w:widowControl/>
                    <w:jc w:val="center"/>
                    <w:textAlignment w:val="center"/>
                    <w:rPr>
                      <w:rFonts w:ascii="宋体" w:hAnsi="宋体" w:cs="宋体"/>
                      <w:color w:val="000000"/>
                      <w:kern w:val="0"/>
                      <w:sz w:val="24"/>
                    </w:rPr>
                  </w:pPr>
                </w:p>
              </w:tc>
            </w:tr>
            <w:tr w14:paraId="2E48DA62">
              <w:tblPrEx>
                <w:tblCellMar>
                  <w:top w:w="0" w:type="dxa"/>
                  <w:left w:w="0" w:type="dxa"/>
                  <w:bottom w:w="0" w:type="dxa"/>
                  <w:right w:w="0" w:type="dxa"/>
                </w:tblCellMar>
              </w:tblPrEx>
              <w:trPr>
                <w:trHeight w:val="953"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A430D7">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6B3DE7">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FB413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0B1F81">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1F9509">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2FF030">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FDE64E4">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DBD74">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30412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424887">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F40698">
                  <w:pPr>
                    <w:widowControl/>
                    <w:jc w:val="left"/>
                    <w:textAlignment w:val="center"/>
                    <w:rPr>
                      <w:rFonts w:ascii="宋体" w:hAnsi="宋体" w:cs="宋体"/>
                      <w:color w:val="000000"/>
                      <w:sz w:val="24"/>
                    </w:rPr>
                  </w:pPr>
                  <w:r>
                    <w:rPr>
                      <w:rFonts w:hint="eastAsia" w:ascii="宋体" w:hAnsi="宋体" w:cs="宋体"/>
                      <w:color w:val="000000"/>
                      <w:sz w:val="24"/>
                    </w:rPr>
                    <w:t>职业技能培训鉴定和创业培训调查核实，就业困难人员灵活就业社保补贴调查核实，下岗失业人员档案管理资料份数，失业保险经办服务，就业政策信息发布宣传资料，职业介绍、职业指导，就业创业基础性工作.</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7736EA">
                  <w:pPr>
                    <w:widowControl/>
                    <w:jc w:val="left"/>
                    <w:textAlignment w:val="center"/>
                    <w:rPr>
                      <w:rFonts w:hint="default" w:ascii="宋体" w:hAnsi="宋体" w:cs="宋体"/>
                      <w:color w:val="000000"/>
                      <w:sz w:val="24"/>
                      <w:lang w:val="en-US"/>
                    </w:rPr>
                  </w:pPr>
                  <w:r>
                    <w:rPr>
                      <w:rFonts w:hint="eastAsia" w:ascii="宋体" w:hAnsi="宋体" w:cs="宋体"/>
                      <w:color w:val="000000"/>
                      <w:sz w:val="24"/>
                    </w:rPr>
                    <w:t xml:space="preserve"> 城镇新增就业</w:t>
                  </w:r>
                  <w:r>
                    <w:rPr>
                      <w:rFonts w:hint="eastAsia" w:ascii="宋体" w:hAnsi="宋体" w:cs="宋体"/>
                      <w:color w:val="000000"/>
                      <w:sz w:val="24"/>
                      <w:lang w:val="en-US" w:eastAsia="zh-CN"/>
                    </w:rPr>
                    <w:t>6500</w:t>
                  </w:r>
                  <w:r>
                    <w:rPr>
                      <w:rFonts w:hint="eastAsia" w:ascii="宋体" w:hAnsi="宋体" w:cs="宋体"/>
                      <w:color w:val="000000"/>
                      <w:sz w:val="24"/>
                    </w:rPr>
                    <w:t>人，失业人员再就业</w:t>
                  </w:r>
                  <w:r>
                    <w:rPr>
                      <w:rFonts w:hint="eastAsia" w:ascii="宋体" w:hAnsi="宋体" w:cs="宋体"/>
                      <w:color w:val="000000"/>
                      <w:sz w:val="24"/>
                      <w:lang w:val="en-US" w:eastAsia="zh-CN"/>
                    </w:rPr>
                    <w:t>1500</w:t>
                  </w:r>
                  <w:r>
                    <w:rPr>
                      <w:rFonts w:hint="eastAsia" w:ascii="宋体" w:hAnsi="宋体" w:cs="宋体"/>
                      <w:color w:val="000000"/>
                      <w:sz w:val="24"/>
                    </w:rPr>
                    <w:t>人，失业保险参保人数</w:t>
                  </w:r>
                  <w:r>
                    <w:rPr>
                      <w:rFonts w:hint="eastAsia" w:ascii="宋体" w:hAnsi="宋体" w:cs="宋体"/>
                      <w:color w:val="000000"/>
                      <w:sz w:val="24"/>
                      <w:lang w:val="en-US" w:eastAsia="zh-CN"/>
                    </w:rPr>
                    <w:t>41000</w:t>
                  </w:r>
                  <w:r>
                    <w:rPr>
                      <w:rFonts w:hint="eastAsia" w:ascii="宋体" w:hAnsi="宋体" w:cs="宋体"/>
                      <w:color w:val="000000"/>
                      <w:sz w:val="24"/>
                    </w:rPr>
                    <w:t>人，</w:t>
                  </w:r>
                  <w:r>
                    <w:rPr>
                      <w:rFonts w:hint="eastAsia" w:ascii="宋体" w:hAnsi="宋体" w:cs="宋体"/>
                      <w:color w:val="000000"/>
                      <w:sz w:val="24"/>
                      <w:lang w:eastAsia="zh-CN"/>
                    </w:rPr>
                    <w:t>开展技能培训</w:t>
                  </w:r>
                  <w:r>
                    <w:rPr>
                      <w:rFonts w:hint="eastAsia" w:ascii="宋体" w:hAnsi="宋体" w:cs="宋体"/>
                      <w:color w:val="000000"/>
                      <w:sz w:val="24"/>
                      <w:lang w:val="en-US" w:eastAsia="zh-CN"/>
                    </w:rPr>
                    <w:t>4000人。</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AEF6C2">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rPr>
                    <w:t>完成城镇新增就业</w:t>
                  </w:r>
                  <w:r>
                    <w:rPr>
                      <w:rFonts w:hint="eastAsia" w:ascii="宋体" w:hAnsi="宋体" w:cs="宋体"/>
                      <w:color w:val="000000"/>
                      <w:sz w:val="24"/>
                      <w:lang w:val="en-US" w:eastAsia="zh-CN"/>
                    </w:rPr>
                    <w:t>6602</w:t>
                  </w:r>
                  <w:r>
                    <w:rPr>
                      <w:rFonts w:hint="eastAsia" w:ascii="宋体" w:hAnsi="宋体" w:cs="宋体"/>
                      <w:color w:val="000000"/>
                      <w:sz w:val="24"/>
                    </w:rPr>
                    <w:t>人，失业人员再就业</w:t>
                  </w:r>
                  <w:r>
                    <w:rPr>
                      <w:rFonts w:hint="eastAsia" w:ascii="宋体" w:hAnsi="宋体" w:cs="宋体"/>
                      <w:color w:val="000000"/>
                      <w:sz w:val="24"/>
                      <w:lang w:val="en-US" w:eastAsia="zh-CN"/>
                    </w:rPr>
                    <w:t>1662</w:t>
                  </w:r>
                  <w:r>
                    <w:rPr>
                      <w:rFonts w:hint="eastAsia" w:ascii="宋体" w:hAnsi="宋体" w:cs="宋体"/>
                      <w:color w:val="000000"/>
                      <w:sz w:val="24"/>
                    </w:rPr>
                    <w:t>人，失业保险参保人数</w:t>
                  </w:r>
                  <w:r>
                    <w:rPr>
                      <w:rFonts w:hint="eastAsia" w:ascii="宋体" w:hAnsi="宋体" w:cs="宋体"/>
                      <w:color w:val="000000"/>
                      <w:sz w:val="24"/>
                      <w:lang w:val="en-US" w:eastAsia="zh-CN"/>
                    </w:rPr>
                    <w:t>41301</w:t>
                  </w:r>
                  <w:r>
                    <w:rPr>
                      <w:rFonts w:hint="eastAsia" w:ascii="宋体" w:hAnsi="宋体" w:cs="宋体"/>
                      <w:color w:val="000000"/>
                      <w:sz w:val="24"/>
                    </w:rPr>
                    <w:t>人，</w:t>
                  </w:r>
                  <w:r>
                    <w:rPr>
                      <w:rFonts w:hint="eastAsia" w:ascii="宋体" w:hAnsi="宋体" w:cs="宋体"/>
                      <w:color w:val="000000"/>
                      <w:sz w:val="24"/>
                      <w:lang w:eastAsia="zh-CN"/>
                    </w:rPr>
                    <w:t>开展技能培训</w:t>
                  </w:r>
                  <w:bookmarkStart w:id="46" w:name="OLE_LINK8"/>
                  <w:r>
                    <w:rPr>
                      <w:rFonts w:hint="eastAsia" w:ascii="宋体" w:hAnsi="宋体" w:cs="宋体"/>
                      <w:color w:val="000000"/>
                      <w:sz w:val="24"/>
                      <w:lang w:val="en-US" w:eastAsia="zh-CN"/>
                    </w:rPr>
                    <w:t>4230</w:t>
                  </w:r>
                  <w:bookmarkEnd w:id="46"/>
                  <w:r>
                    <w:rPr>
                      <w:rFonts w:hint="eastAsia" w:ascii="宋体" w:hAnsi="宋体" w:cs="宋体"/>
                      <w:color w:val="000000"/>
                      <w:sz w:val="24"/>
                      <w:lang w:val="en-US" w:eastAsia="zh-CN"/>
                    </w:rPr>
                    <w:t>人。</w:t>
                  </w:r>
                </w:p>
              </w:tc>
            </w:tr>
            <w:tr w14:paraId="39610FB7">
              <w:tblPrEx>
                <w:tblCellMar>
                  <w:top w:w="0" w:type="dxa"/>
                  <w:left w:w="0" w:type="dxa"/>
                  <w:bottom w:w="0" w:type="dxa"/>
                  <w:right w:w="0" w:type="dxa"/>
                </w:tblCellMar>
              </w:tblPrEx>
              <w:trPr>
                <w:trHeight w:val="82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82D4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24884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3B98CD">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1E5C91">
                  <w:pPr>
                    <w:widowControl/>
                    <w:jc w:val="center"/>
                    <w:textAlignment w:val="center"/>
                    <w:rPr>
                      <w:rFonts w:ascii="宋体" w:hAnsi="宋体" w:cs="宋体"/>
                      <w:color w:val="000000"/>
                      <w:sz w:val="24"/>
                    </w:rPr>
                  </w:pPr>
                  <w:r>
                    <w:rPr>
                      <w:rFonts w:hint="eastAsia" w:ascii="宋体" w:hAnsi="宋体" w:cs="宋体"/>
                      <w:color w:val="000000"/>
                      <w:sz w:val="24"/>
                    </w:rPr>
                    <w:t>项目完成质量达标率</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E56586">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069A19">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61BE681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17A63">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7C906D">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34182F">
                  <w:pPr>
                    <w:widowControl/>
                    <w:jc w:val="center"/>
                    <w:textAlignment w:val="center"/>
                    <w:rPr>
                      <w:rFonts w:ascii="宋体" w:hAnsi="宋体" w:cs="宋体"/>
                      <w:color w:val="000000"/>
                      <w:sz w:val="24"/>
                    </w:rPr>
                  </w:pPr>
                  <w:r>
                    <w:rPr>
                      <w:rFonts w:hint="eastAsia" w:ascii="宋体" w:hAnsi="宋体" w:cs="宋体"/>
                      <w:color w:val="000000"/>
                      <w:sz w:val="24"/>
                    </w:rPr>
                    <w:t>实效指标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B488E1">
                  <w:pPr>
                    <w:widowControl/>
                    <w:jc w:val="center"/>
                    <w:textAlignment w:val="center"/>
                    <w:rPr>
                      <w:rFonts w:ascii="宋体" w:hAnsi="宋体" w:cs="宋体"/>
                      <w:color w:val="000000"/>
                      <w:sz w:val="24"/>
                    </w:rPr>
                  </w:pPr>
                  <w:r>
                    <w:rPr>
                      <w:rFonts w:hint="eastAsia" w:ascii="宋体" w:hAnsi="宋体" w:cs="宋体"/>
                      <w:color w:val="000000"/>
                      <w:sz w:val="24"/>
                    </w:rPr>
                    <w:t>项目推进时限</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5F6268">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按年初工作计划，适时开展，年底全面完成</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CBF0E">
                  <w:pPr>
                    <w:widowControl/>
                    <w:jc w:val="center"/>
                    <w:textAlignment w:val="center"/>
                    <w:rPr>
                      <w:rFonts w:ascii="宋体" w:hAnsi="宋体" w:cs="宋体"/>
                      <w:color w:val="000000"/>
                      <w:sz w:val="24"/>
                    </w:rPr>
                  </w:pPr>
                  <w:r>
                    <w:rPr>
                      <w:rFonts w:hint="eastAsia" w:ascii="宋体" w:hAnsi="宋体" w:cs="宋体"/>
                      <w:color w:val="000000"/>
                      <w:sz w:val="24"/>
                    </w:rPr>
                    <w:t>全面完成工作计划</w:t>
                  </w:r>
                </w:p>
              </w:tc>
            </w:tr>
            <w:tr w14:paraId="7DDE22B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0C93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DA85D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46C4D8">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46B087">
                  <w:pPr>
                    <w:widowControl/>
                    <w:jc w:val="center"/>
                    <w:textAlignment w:val="center"/>
                    <w:rPr>
                      <w:rFonts w:ascii="宋体" w:hAnsi="宋体" w:cs="宋体"/>
                      <w:color w:val="000000"/>
                      <w:sz w:val="24"/>
                    </w:rPr>
                  </w:pPr>
                  <w:r>
                    <w:rPr>
                      <w:rFonts w:hint="eastAsia" w:ascii="宋体" w:hAnsi="宋体" w:cs="宋体"/>
                      <w:color w:val="000000"/>
                      <w:sz w:val="24"/>
                    </w:rPr>
                    <w:t>项目总成本</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8940BB">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24.59</w:t>
                  </w:r>
                  <w:r>
                    <w:rPr>
                      <w:rFonts w:hint="eastAsia" w:ascii="宋体" w:hAnsi="宋体" w:cs="宋体"/>
                      <w:color w:val="000000"/>
                      <w:sz w:val="24"/>
                    </w:rPr>
                    <w:t>万元</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F50C2D">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24.59</w:t>
                  </w:r>
                  <w:r>
                    <w:rPr>
                      <w:rFonts w:hint="eastAsia" w:ascii="宋体" w:hAnsi="宋体" w:cs="宋体"/>
                      <w:color w:val="000000"/>
                      <w:sz w:val="24"/>
                    </w:rPr>
                    <w:t>万元</w:t>
                  </w:r>
                </w:p>
              </w:tc>
            </w:tr>
            <w:tr w14:paraId="08D7F34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888D3">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FE601D">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362BEC">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061DE9">
                  <w:pPr>
                    <w:widowControl/>
                    <w:jc w:val="left"/>
                    <w:textAlignment w:val="center"/>
                    <w:rPr>
                      <w:rFonts w:ascii="宋体" w:hAnsi="宋体" w:cs="宋体"/>
                      <w:color w:val="000000"/>
                      <w:sz w:val="24"/>
                    </w:rPr>
                  </w:pPr>
                  <w:r>
                    <w:rPr>
                      <w:rFonts w:hint="eastAsia" w:ascii="宋体" w:hAnsi="宋体" w:cs="宋体"/>
                      <w:color w:val="000000"/>
                      <w:sz w:val="24"/>
                    </w:rPr>
                    <w:t>城乡居民可支配收入增长，贫困人口家庭收入增长</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11C7DE">
                  <w:pPr>
                    <w:widowControl/>
                    <w:jc w:val="left"/>
                    <w:textAlignment w:val="center"/>
                    <w:rPr>
                      <w:rFonts w:ascii="宋体" w:hAnsi="宋体" w:cs="宋体"/>
                      <w:color w:val="000000"/>
                      <w:sz w:val="24"/>
                    </w:rPr>
                  </w:pPr>
                  <w:r>
                    <w:rPr>
                      <w:rFonts w:hint="eastAsia" w:ascii="宋体" w:hAnsi="宋体" w:cs="宋体"/>
                      <w:color w:val="000000"/>
                      <w:sz w:val="24"/>
                    </w:rPr>
                    <w:t>通过此项目的实施，带动城乡居民可支配收入和贫困劳动者家庭收入的增长。</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E94814">
                  <w:pPr>
                    <w:widowControl/>
                    <w:jc w:val="left"/>
                    <w:textAlignment w:val="center"/>
                    <w:rPr>
                      <w:rFonts w:ascii="宋体" w:hAnsi="宋体" w:cs="宋体"/>
                      <w:color w:val="000000"/>
                      <w:sz w:val="24"/>
                    </w:rPr>
                  </w:pPr>
                  <w:r>
                    <w:rPr>
                      <w:rFonts w:hint="eastAsia"/>
                    </w:rPr>
                    <w:t>通过此项目的实施，带动城乡居民可支配收入和贫困劳动者家庭收入的增长。</w:t>
                  </w:r>
                </w:p>
              </w:tc>
            </w:tr>
            <w:tr w14:paraId="5D9636A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667C3">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151850">
                  <w:pPr>
                    <w:widowControl/>
                    <w:ind w:firstLine="240" w:firstLineChars="100"/>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A5C61B">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D73D46">
                  <w:pPr>
                    <w:widowControl/>
                    <w:jc w:val="center"/>
                    <w:textAlignment w:val="center"/>
                    <w:rPr>
                      <w:rFonts w:ascii="宋体" w:hAnsi="宋体" w:cs="宋体"/>
                      <w:color w:val="000000"/>
                      <w:sz w:val="24"/>
                    </w:rPr>
                  </w:pPr>
                  <w:r>
                    <w:rPr>
                      <w:rFonts w:hint="eastAsia" w:ascii="宋体" w:hAnsi="宋体" w:cs="宋体"/>
                      <w:color w:val="000000"/>
                      <w:sz w:val="24"/>
                    </w:rPr>
                    <w:t>促进社会稳定</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E19C3E">
                  <w:pPr>
                    <w:widowControl/>
                    <w:jc w:val="left"/>
                    <w:textAlignment w:val="center"/>
                    <w:rPr>
                      <w:rFonts w:ascii="宋体" w:hAnsi="宋体" w:cs="宋体"/>
                      <w:color w:val="000000"/>
                      <w:sz w:val="24"/>
                    </w:rPr>
                  </w:pPr>
                  <w:r>
                    <w:rPr>
                      <w:rFonts w:hint="eastAsia" w:ascii="宋体" w:hAnsi="宋体" w:cs="宋体"/>
                      <w:color w:val="000000"/>
                      <w:sz w:val="24"/>
                    </w:rPr>
                    <w:t>通过项目的实施，稳定就业，促进社会和谐稳定。</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2DF37E">
                  <w:pPr>
                    <w:widowControl/>
                    <w:jc w:val="left"/>
                    <w:textAlignment w:val="center"/>
                    <w:rPr>
                      <w:rFonts w:ascii="宋体" w:hAnsi="宋体" w:cs="宋体"/>
                      <w:color w:val="000000"/>
                      <w:sz w:val="24"/>
                    </w:rPr>
                  </w:pPr>
                  <w:r>
                    <w:rPr>
                      <w:rFonts w:hint="eastAsia" w:ascii="宋体" w:hAnsi="宋体" w:cs="宋体"/>
                      <w:color w:val="000000"/>
                      <w:sz w:val="24"/>
                    </w:rPr>
                    <w:t>通过项目的实施，稳定就业，促进社会和谐稳定。</w:t>
                  </w:r>
                </w:p>
              </w:tc>
            </w:tr>
            <w:tr w14:paraId="4A715C6E">
              <w:tblPrEx>
                <w:tblCellMar>
                  <w:top w:w="0" w:type="dxa"/>
                  <w:left w:w="0" w:type="dxa"/>
                  <w:bottom w:w="0" w:type="dxa"/>
                  <w:right w:w="0" w:type="dxa"/>
                </w:tblCellMar>
              </w:tblPrEx>
              <w:trPr>
                <w:trHeight w:val="145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41AA6">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A4FD7F">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28DD8A">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ADC11B">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FE923B">
                  <w:pPr>
                    <w:widowControl/>
                    <w:jc w:val="left"/>
                    <w:textAlignment w:val="center"/>
                    <w:rPr>
                      <w:rFonts w:ascii="宋体" w:hAnsi="宋体" w:cs="宋体"/>
                      <w:color w:val="000000"/>
                      <w:sz w:val="24"/>
                    </w:rPr>
                  </w:pPr>
                  <w:r>
                    <w:rPr>
                      <w:rFonts w:hint="eastAsia" w:ascii="宋体" w:hAnsi="宋体" w:cs="宋体"/>
                      <w:color w:val="000000"/>
                      <w:sz w:val="24"/>
                    </w:rPr>
                    <w:t>通过项目的实施，促进就业创业，增加广大城乡劳动者收入，增强群众的获得感、幸福感和满意度。</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C30925">
                  <w:pPr>
                    <w:widowControl/>
                    <w:jc w:val="left"/>
                    <w:textAlignment w:val="center"/>
                    <w:rPr>
                      <w:rFonts w:ascii="宋体" w:hAnsi="宋体" w:cs="宋体"/>
                      <w:color w:val="000000"/>
                      <w:sz w:val="24"/>
                    </w:rPr>
                  </w:pPr>
                  <w:r>
                    <w:rPr>
                      <w:rFonts w:hint="eastAsia" w:ascii="宋体" w:hAnsi="宋体" w:cs="宋体"/>
                      <w:color w:val="000000"/>
                      <w:sz w:val="24"/>
                    </w:rPr>
                    <w:t>促进就业创业，增加广大城乡劳动者收入，增强群众的获得感、幸福感和满意度。</w:t>
                  </w:r>
                </w:p>
              </w:tc>
            </w:tr>
          </w:tbl>
          <w:p w14:paraId="4AA88906">
            <w:pPr>
              <w:rPr>
                <w:rFonts w:ascii="Calibri" w:hAnsi="Calibri"/>
              </w:rPr>
            </w:pPr>
          </w:p>
          <w:p w14:paraId="46839241">
            <w:pPr>
              <w:rPr>
                <w:rFonts w:ascii="Calibri" w:hAnsi="Calibri"/>
              </w:rPr>
            </w:pPr>
          </w:p>
          <w:p w14:paraId="663B90FC">
            <w:pPr>
              <w:rPr>
                <w:rFonts w:ascii="Calibri" w:hAnsi="Calibri"/>
              </w:rPr>
            </w:pPr>
          </w:p>
          <w:p w14:paraId="344D9996">
            <w:pPr>
              <w:rPr>
                <w:rFonts w:ascii="Calibri" w:hAnsi="Calibri"/>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21"/>
              <w:gridCol w:w="2465"/>
              <w:gridCol w:w="2392"/>
            </w:tblGrid>
            <w:tr w14:paraId="3429A645">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14:paraId="11A5705A">
                  <w:pPr>
                    <w:pStyle w:val="26"/>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项目支出绩效目标完成情况表</w:t>
                  </w:r>
                </w:p>
                <w:p w14:paraId="3FA11FC3">
                  <w:pPr>
                    <w:pStyle w:val="26"/>
                    <w:widowControl/>
                    <w:ind w:left="4187" w:leftChars="1994" w:firstLine="374" w:firstLineChars="104"/>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3</w:t>
                  </w:r>
                  <w:r>
                    <w:rPr>
                      <w:rFonts w:hint="eastAsia" w:ascii="宋体" w:hAnsi="宋体" w:cs="宋体"/>
                      <w:color w:val="000000"/>
                      <w:kern w:val="0"/>
                      <w:sz w:val="36"/>
                      <w:szCs w:val="36"/>
                    </w:rPr>
                    <w:t>年度)</w:t>
                  </w:r>
                </w:p>
              </w:tc>
            </w:tr>
            <w:tr w14:paraId="2AA5C071">
              <w:tblPrEx>
                <w:tblCellMar>
                  <w:top w:w="0" w:type="dxa"/>
                  <w:left w:w="0" w:type="dxa"/>
                  <w:bottom w:w="0" w:type="dxa"/>
                  <w:right w:w="0" w:type="dxa"/>
                </w:tblCellMar>
              </w:tblPrEx>
              <w:trPr>
                <w:trHeight w:val="332"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7F1CB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501617">
                  <w:pPr>
                    <w:widowControl/>
                    <w:jc w:val="center"/>
                    <w:textAlignment w:val="center"/>
                    <w:rPr>
                      <w:rFonts w:ascii="宋体" w:hAnsi="宋体" w:cs="宋体"/>
                      <w:color w:val="000000"/>
                      <w:kern w:val="0"/>
                      <w:sz w:val="24"/>
                    </w:rPr>
                  </w:pPr>
                  <w:r>
                    <w:rPr>
                      <w:rFonts w:hint="eastAsia" w:ascii="宋体" w:hAnsi="宋体" w:cs="宋体"/>
                      <w:color w:val="000000"/>
                      <w:kern w:val="0"/>
                      <w:sz w:val="24"/>
                    </w:rPr>
                    <w:t>中央、省、县级财政就业创业补助</w:t>
                  </w:r>
                </w:p>
              </w:tc>
            </w:tr>
            <w:tr w14:paraId="0C5FBB2D">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642E75">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DB10FD">
                  <w:pPr>
                    <w:widowControl/>
                    <w:jc w:val="center"/>
                    <w:textAlignment w:val="center"/>
                    <w:rPr>
                      <w:rFonts w:ascii="宋体" w:hAnsi="宋体" w:cs="宋体"/>
                      <w:color w:val="000000"/>
                      <w:kern w:val="0"/>
                      <w:sz w:val="24"/>
                    </w:rPr>
                  </w:pPr>
                  <w:r>
                    <w:rPr>
                      <w:rFonts w:hint="eastAsia" w:ascii="宋体" w:hAnsi="宋体" w:cs="宋体"/>
                      <w:color w:val="000000"/>
                      <w:kern w:val="0"/>
                      <w:sz w:val="24"/>
                    </w:rPr>
                    <w:t>泸县就业服务管理局</w:t>
                  </w:r>
                </w:p>
              </w:tc>
            </w:tr>
            <w:tr w14:paraId="59CC8CF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C0B3E">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652CFC">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E8A6CC">
                  <w:pPr>
                    <w:widowControl/>
                    <w:jc w:val="center"/>
                    <w:textAlignment w:val="center"/>
                    <w:rPr>
                      <w:rFonts w:ascii="宋体" w:hAnsi="宋体" w:cs="宋体"/>
                      <w:color w:val="000000"/>
                      <w:kern w:val="0"/>
                      <w:sz w:val="24"/>
                    </w:rPr>
                  </w:pPr>
                  <w:bookmarkStart w:id="47" w:name="OLE_LINK7"/>
                  <w:r>
                    <w:rPr>
                      <w:rFonts w:hint="eastAsia" w:ascii="宋体" w:hAnsi="宋体" w:cs="宋体"/>
                      <w:color w:val="000000"/>
                      <w:kern w:val="0"/>
                      <w:sz w:val="24"/>
                      <w:lang w:val="en-US" w:eastAsia="zh-CN"/>
                    </w:rPr>
                    <w:t>4166.97</w:t>
                  </w:r>
                  <w:bookmarkEnd w:id="47"/>
                  <w:r>
                    <w:rPr>
                      <w:rFonts w:hint="eastAsia" w:ascii="宋体" w:hAnsi="宋体" w:cs="宋体"/>
                      <w:color w:val="000000"/>
                      <w:kern w:val="0"/>
                      <w:sz w:val="24"/>
                    </w:rPr>
                    <w:t>万元</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2BE20C">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1CC3B5">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4166.97</w:t>
                  </w:r>
                  <w:r>
                    <w:rPr>
                      <w:rFonts w:hint="eastAsia" w:ascii="宋体" w:hAnsi="宋体" w:cs="宋体"/>
                      <w:color w:val="000000"/>
                      <w:kern w:val="0"/>
                      <w:sz w:val="24"/>
                    </w:rPr>
                    <w:t>万元</w:t>
                  </w:r>
                </w:p>
              </w:tc>
            </w:tr>
            <w:tr w14:paraId="03CFF4EB">
              <w:tblPrEx>
                <w:tblCellMar>
                  <w:top w:w="0" w:type="dxa"/>
                  <w:left w:w="0" w:type="dxa"/>
                  <w:bottom w:w="0" w:type="dxa"/>
                  <w:right w:w="0" w:type="dxa"/>
                </w:tblCellMar>
              </w:tblPrEx>
              <w:trPr>
                <w:trHeight w:val="101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884EA">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10AFDE">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6B1405">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4166.97</w:t>
                  </w:r>
                  <w:r>
                    <w:rPr>
                      <w:rFonts w:hint="eastAsia" w:ascii="宋体" w:hAnsi="宋体" w:cs="宋体"/>
                      <w:color w:val="000000"/>
                      <w:kern w:val="0"/>
                      <w:sz w:val="24"/>
                    </w:rPr>
                    <w:t>万元</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F43867">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42923F">
                  <w:pPr>
                    <w:widowControl/>
                    <w:jc w:val="center"/>
                    <w:textAlignment w:val="center"/>
                    <w:rPr>
                      <w:rFonts w:ascii="宋体" w:hAnsi="宋体" w:cs="宋体"/>
                      <w:color w:val="000000"/>
                      <w:kern w:val="0"/>
                      <w:sz w:val="24"/>
                    </w:rPr>
                  </w:pPr>
                  <w:bookmarkStart w:id="48" w:name="OLE_LINK9"/>
                  <w:r>
                    <w:rPr>
                      <w:rFonts w:hint="eastAsia" w:ascii="宋体" w:hAnsi="宋体" w:cs="宋体"/>
                      <w:color w:val="000000"/>
                      <w:kern w:val="0"/>
                      <w:sz w:val="24"/>
                      <w:lang w:val="en-US" w:eastAsia="zh-CN"/>
                    </w:rPr>
                    <w:t>4166.97</w:t>
                  </w:r>
                  <w:bookmarkEnd w:id="48"/>
                  <w:r>
                    <w:rPr>
                      <w:rFonts w:hint="eastAsia" w:ascii="宋体" w:hAnsi="宋体" w:cs="宋体"/>
                      <w:color w:val="000000"/>
                      <w:kern w:val="0"/>
                      <w:sz w:val="24"/>
                    </w:rPr>
                    <w:t>万元</w:t>
                  </w:r>
                </w:p>
              </w:tc>
            </w:tr>
            <w:tr w14:paraId="4ED68A2C">
              <w:tblPrEx>
                <w:tblCellMar>
                  <w:top w:w="0" w:type="dxa"/>
                  <w:left w:w="0" w:type="dxa"/>
                  <w:bottom w:w="0" w:type="dxa"/>
                  <w:right w:w="0" w:type="dxa"/>
                </w:tblCellMar>
              </w:tblPrEx>
              <w:trPr>
                <w:trHeight w:val="3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912579">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6578B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A0F345">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750574">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45B8F6">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r>
            <w:tr w14:paraId="5286F21A">
              <w:tblPrEx>
                <w:tblCellMar>
                  <w:top w:w="0" w:type="dxa"/>
                  <w:left w:w="0" w:type="dxa"/>
                  <w:bottom w:w="0" w:type="dxa"/>
                  <w:right w:w="0" w:type="dxa"/>
                </w:tblCellMar>
              </w:tblPrEx>
              <w:trPr>
                <w:trHeight w:val="877"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8B84E2">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80469C">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D281C8">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14:paraId="279F8373">
              <w:tblPrEx>
                <w:tblCellMar>
                  <w:top w:w="0" w:type="dxa"/>
                  <w:left w:w="0" w:type="dxa"/>
                  <w:bottom w:w="0" w:type="dxa"/>
                  <w:right w:w="0" w:type="dxa"/>
                </w:tblCellMar>
              </w:tblPrEx>
              <w:trPr>
                <w:trHeight w:val="149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96333B">
                  <w:pPr>
                    <w:widowControl/>
                    <w:jc w:val="left"/>
                    <w:rPr>
                      <w:rFonts w:ascii="宋体" w:hAnsi="宋体" w:cs="宋体"/>
                      <w:color w:val="000000"/>
                      <w:sz w:val="24"/>
                    </w:rPr>
                  </w:pPr>
                </w:p>
              </w:tc>
              <w:tc>
                <w:tcPr>
                  <w:tcW w:w="47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704C32">
                  <w:pPr>
                    <w:widowControl/>
                    <w:jc w:val="left"/>
                    <w:textAlignment w:val="center"/>
                    <w:rPr>
                      <w:rFonts w:ascii="宋体" w:hAnsi="宋体" w:cs="宋体"/>
                      <w:color w:val="000000"/>
                      <w:kern w:val="0"/>
                      <w:sz w:val="24"/>
                    </w:rPr>
                  </w:pPr>
                  <w:r>
                    <w:rPr>
                      <w:rFonts w:hint="eastAsia" w:ascii="宋体" w:hAnsi="宋体" w:cs="宋体"/>
                      <w:color w:val="000000"/>
                      <w:kern w:val="0"/>
                      <w:sz w:val="24"/>
                    </w:rPr>
                    <w:t>全面强化就业优先政策，大力落实中央、省、市、县就业创业政策,确保各项政策有效落地落实，就业政策扶持效应得到充分发挥，促进了我县就业局势的稳定。</w:t>
                  </w:r>
                </w:p>
              </w:tc>
              <w:tc>
                <w:tcPr>
                  <w:tcW w:w="4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A7F02A">
                  <w:pPr>
                    <w:widowControl/>
                    <w:jc w:val="left"/>
                    <w:textAlignment w:val="center"/>
                    <w:rPr>
                      <w:rFonts w:ascii="宋体" w:hAnsi="宋体" w:cs="宋体"/>
                      <w:color w:val="000000"/>
                      <w:kern w:val="0"/>
                      <w:sz w:val="24"/>
                    </w:rPr>
                  </w:pPr>
                  <w:r>
                    <w:rPr>
                      <w:rFonts w:hint="eastAsia" w:ascii="宋体" w:hAnsi="宋体" w:cs="宋体"/>
                      <w:color w:val="000000"/>
                      <w:kern w:val="0"/>
                      <w:sz w:val="24"/>
                    </w:rPr>
                    <w:t>全面强化就业优先政策，大力落实中央、省、市、县就业创业政策,确保各项政策有效落地落实，就业政策扶持效应得到充分发挥，促进了我县就业局势的稳定。</w:t>
                  </w:r>
                </w:p>
              </w:tc>
            </w:tr>
            <w:tr w14:paraId="7493FAD9">
              <w:tblPrEx>
                <w:tblCellMar>
                  <w:top w:w="0" w:type="dxa"/>
                  <w:left w:w="0" w:type="dxa"/>
                  <w:bottom w:w="0" w:type="dxa"/>
                  <w:right w:w="0" w:type="dxa"/>
                </w:tblCellMar>
              </w:tblPrEx>
              <w:trPr>
                <w:trHeight w:val="953"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8B711">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F1BE85">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7F12C1">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CED265">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7297CF">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632BD3">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6D6D20B2">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30856">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D1F54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F0A045">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8C9F46">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数量完成情况</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74975C">
                  <w:pPr>
                    <w:widowControl/>
                    <w:jc w:val="left"/>
                    <w:textAlignment w:val="center"/>
                    <w:rPr>
                      <w:rFonts w:hint="default" w:ascii="宋体" w:hAnsi="宋体" w:cs="宋体"/>
                      <w:color w:val="000000"/>
                      <w:sz w:val="24"/>
                      <w:lang w:val="en-US"/>
                    </w:rPr>
                  </w:pPr>
                  <w:r>
                    <w:rPr>
                      <w:rFonts w:hint="eastAsia" w:ascii="宋体" w:hAnsi="宋体" w:cs="宋体"/>
                      <w:color w:val="000000"/>
                      <w:sz w:val="24"/>
                      <w:lang w:eastAsia="zh-CN"/>
                    </w:rPr>
                    <w:t>收集县内就业岗位</w:t>
                  </w:r>
                  <w:r>
                    <w:rPr>
                      <w:rFonts w:hint="eastAsia" w:ascii="宋体" w:hAnsi="宋体" w:cs="宋体"/>
                      <w:color w:val="000000"/>
                      <w:sz w:val="24"/>
                      <w:lang w:val="en-US" w:eastAsia="zh-CN"/>
                    </w:rPr>
                    <w:t>1万个，举办各类专场招聘活动20场，开发各类公益性岗位2000人，促进创业1500余人，带动就业2500余人，</w:t>
                  </w:r>
                  <w:r>
                    <w:rPr>
                      <w:rFonts w:hint="eastAsia" w:ascii="宋体" w:hAnsi="宋体" w:cs="宋体"/>
                      <w:color w:val="000000"/>
                      <w:sz w:val="24"/>
                      <w:lang w:eastAsia="zh-CN"/>
                    </w:rPr>
                    <w:t>开展技能培训</w:t>
                  </w:r>
                  <w:r>
                    <w:rPr>
                      <w:rFonts w:hint="eastAsia" w:ascii="宋体" w:hAnsi="宋体" w:cs="宋体"/>
                      <w:color w:val="000000"/>
                      <w:sz w:val="24"/>
                      <w:lang w:val="en-US" w:eastAsia="zh-CN"/>
                    </w:rPr>
                    <w:t>4000人。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75E5AA">
                  <w:pPr>
                    <w:widowControl/>
                    <w:jc w:val="left"/>
                    <w:textAlignment w:val="center"/>
                    <w:rPr>
                      <w:rFonts w:ascii="宋体" w:hAnsi="宋体" w:cs="宋体"/>
                      <w:color w:val="000000"/>
                      <w:sz w:val="24"/>
                    </w:rPr>
                  </w:pPr>
                  <w:r>
                    <w:rPr>
                      <w:rFonts w:hint="eastAsia" w:ascii="宋体" w:hAnsi="宋体" w:cs="宋体"/>
                      <w:color w:val="000000"/>
                      <w:sz w:val="24"/>
                      <w:lang w:eastAsia="zh-CN"/>
                    </w:rPr>
                    <w:t>完成收集返乡农村劳动力信息4700余条</w:t>
                  </w:r>
                  <w:r>
                    <w:rPr>
                      <w:rFonts w:hint="eastAsia" w:ascii="宋体" w:hAnsi="宋体" w:cs="宋体"/>
                      <w:color w:val="000000"/>
                      <w:sz w:val="24"/>
                      <w:lang w:val="en-US" w:eastAsia="zh-CN"/>
                    </w:rPr>
                    <w:t>，举办各类专场招聘活动22场，开发各类公益性岗位2039人，为创业者提供政策咨询、项目推荐、开业指导、跟踪扶持等服务2000余人次，促进成功创业1668人，带动就业2774人，</w:t>
                  </w:r>
                  <w:r>
                    <w:rPr>
                      <w:rFonts w:hint="eastAsia" w:ascii="宋体" w:hAnsi="宋体" w:cs="宋体"/>
                      <w:color w:val="000000"/>
                      <w:sz w:val="24"/>
                      <w:lang w:eastAsia="zh-CN"/>
                    </w:rPr>
                    <w:t>开展技能培训</w:t>
                  </w:r>
                  <w:r>
                    <w:rPr>
                      <w:rFonts w:hint="eastAsia" w:ascii="宋体" w:hAnsi="宋体" w:cs="宋体"/>
                      <w:color w:val="000000"/>
                      <w:sz w:val="24"/>
                      <w:lang w:val="en-US" w:eastAsia="zh-CN"/>
                    </w:rPr>
                    <w:t>4230人。</w:t>
                  </w:r>
                </w:p>
              </w:tc>
            </w:tr>
            <w:tr w14:paraId="29030D6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6AA3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6811F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11C2F2">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BAC259">
                  <w:pPr>
                    <w:widowControl/>
                    <w:jc w:val="center"/>
                    <w:textAlignment w:val="center"/>
                    <w:rPr>
                      <w:rFonts w:ascii="宋体" w:hAnsi="宋体" w:cs="宋体"/>
                      <w:color w:val="000000"/>
                      <w:sz w:val="24"/>
                    </w:rPr>
                  </w:pPr>
                  <w:r>
                    <w:rPr>
                      <w:rFonts w:hint="eastAsia" w:ascii="宋体" w:hAnsi="宋体" w:cs="宋体"/>
                      <w:color w:val="000000"/>
                      <w:sz w:val="24"/>
                    </w:rPr>
                    <w:t>项目完成质量达标率</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53751A">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2F3542">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r>
                    <w:rPr>
                      <w:rFonts w:hint="eastAsia" w:ascii="宋体" w:hAnsi="宋体" w:cs="宋体"/>
                      <w:color w:val="000000"/>
                      <w:sz w:val="24"/>
                    </w:rPr>
                    <w:t>%</w:t>
                  </w:r>
                </w:p>
              </w:tc>
            </w:tr>
            <w:tr w14:paraId="4E1F7FD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7C435">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80149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174E96">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805C26">
                  <w:pPr>
                    <w:widowControl/>
                    <w:jc w:val="center"/>
                    <w:textAlignment w:val="center"/>
                    <w:rPr>
                      <w:rFonts w:ascii="宋体" w:hAnsi="宋体" w:cs="宋体"/>
                      <w:color w:val="000000"/>
                      <w:sz w:val="24"/>
                    </w:rPr>
                  </w:pPr>
                  <w:r>
                    <w:rPr>
                      <w:rFonts w:hint="eastAsia" w:ascii="宋体" w:hAnsi="宋体" w:cs="宋体"/>
                      <w:color w:val="000000"/>
                      <w:sz w:val="24"/>
                    </w:rPr>
                    <w:t>项目总成本</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993387">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4166.97</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1B72FB">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4166.97</w:t>
                  </w:r>
                  <w:r>
                    <w:rPr>
                      <w:rFonts w:hint="eastAsia" w:ascii="宋体" w:hAnsi="宋体" w:cs="宋体"/>
                      <w:color w:val="000000"/>
                      <w:sz w:val="24"/>
                    </w:rPr>
                    <w:t>万元</w:t>
                  </w:r>
                </w:p>
              </w:tc>
            </w:tr>
            <w:tr w14:paraId="01047F8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6E236">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9B28FE">
                  <w:pPr>
                    <w:widowControl/>
                    <w:ind w:firstLine="240" w:firstLineChars="100"/>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BE70A6">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286360">
                  <w:pPr>
                    <w:widowControl/>
                    <w:jc w:val="left"/>
                    <w:textAlignment w:val="center"/>
                    <w:rPr>
                      <w:rFonts w:ascii="宋体" w:hAnsi="宋体" w:cs="宋体"/>
                      <w:color w:val="000000"/>
                      <w:sz w:val="24"/>
                    </w:rPr>
                  </w:pPr>
                  <w:r>
                    <w:rPr>
                      <w:rFonts w:hint="eastAsia" w:ascii="宋体" w:hAnsi="宋体" w:cs="宋体"/>
                      <w:color w:val="000000"/>
                      <w:sz w:val="24"/>
                    </w:rPr>
                    <w:t>群众关心、关注的民生热点问题解决情况</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B23F0A">
                  <w:pPr>
                    <w:widowControl/>
                    <w:jc w:val="left"/>
                    <w:textAlignment w:val="center"/>
                    <w:rPr>
                      <w:rFonts w:ascii="宋体" w:hAnsi="宋体" w:cs="宋体"/>
                      <w:color w:val="000000"/>
                      <w:sz w:val="24"/>
                    </w:rPr>
                  </w:pPr>
                  <w:r>
                    <w:rPr>
                      <w:rFonts w:hint="eastAsia" w:ascii="宋体" w:hAnsi="宋体" w:cs="宋体"/>
                      <w:color w:val="000000"/>
                      <w:sz w:val="24"/>
                    </w:rPr>
                    <w:t>把民生问题放在首位，尽最大限度解决好群众关心、关注的民生问题。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013E6B">
                  <w:pPr>
                    <w:widowControl/>
                    <w:jc w:val="left"/>
                    <w:textAlignment w:val="center"/>
                    <w:rPr>
                      <w:rFonts w:ascii="宋体" w:hAnsi="宋体" w:cs="宋体"/>
                      <w:color w:val="000000"/>
                      <w:sz w:val="24"/>
                    </w:rPr>
                  </w:pPr>
                  <w:r>
                    <w:rPr>
                      <w:rFonts w:hint="eastAsia" w:ascii="宋体" w:hAnsi="宋体" w:cs="宋体"/>
                      <w:color w:val="000000"/>
                      <w:sz w:val="24"/>
                    </w:rPr>
                    <w:t>最大限度的解决好了群众关心、关注的民生问题。</w:t>
                  </w:r>
                </w:p>
              </w:tc>
            </w:tr>
            <w:tr w14:paraId="3300DF6D">
              <w:tblPrEx>
                <w:tblCellMar>
                  <w:top w:w="0" w:type="dxa"/>
                  <w:left w:w="0" w:type="dxa"/>
                  <w:bottom w:w="0" w:type="dxa"/>
                  <w:right w:w="0" w:type="dxa"/>
                </w:tblCellMar>
              </w:tblPrEx>
              <w:trPr>
                <w:trHeight w:val="145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026DE">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2BC766">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CB0075">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F25C6E">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63CFA4">
                  <w:pPr>
                    <w:widowControl/>
                    <w:jc w:val="left"/>
                    <w:textAlignment w:val="center"/>
                    <w:rPr>
                      <w:rFonts w:ascii="宋体" w:hAnsi="宋体" w:cs="宋体"/>
                      <w:color w:val="000000"/>
                      <w:sz w:val="24"/>
                    </w:rPr>
                  </w:pPr>
                  <w:r>
                    <w:rPr>
                      <w:rFonts w:hint="eastAsia" w:ascii="宋体" w:hAnsi="宋体" w:cs="宋体"/>
                      <w:color w:val="000000"/>
                      <w:sz w:val="24"/>
                    </w:rPr>
                    <w:t>会务工作及后勤保障安排科学周到，服务质量良好，无差错。</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1EFAF3">
                  <w:pPr>
                    <w:widowControl/>
                    <w:jc w:val="left"/>
                    <w:textAlignment w:val="center"/>
                    <w:rPr>
                      <w:rFonts w:ascii="宋体" w:hAnsi="宋体" w:cs="宋体"/>
                      <w:color w:val="000000"/>
                      <w:sz w:val="24"/>
                    </w:rPr>
                  </w:pPr>
                  <w:r>
                    <w:rPr>
                      <w:rFonts w:hint="eastAsia" w:ascii="宋体" w:hAnsi="宋体" w:cs="宋体"/>
                      <w:color w:val="000000"/>
                      <w:sz w:val="24"/>
                    </w:rPr>
                    <w:t>满意度</w:t>
                  </w:r>
                  <w:r>
                    <w:rPr>
                      <w:rFonts w:hint="eastAsia" w:ascii="微软雅黑" w:hAnsi="微软雅黑" w:eastAsia="微软雅黑" w:cs="微软雅黑"/>
                      <w:color w:val="000000"/>
                      <w:sz w:val="24"/>
                    </w:rPr>
                    <w:t>&gt;</w:t>
                  </w:r>
                  <w:r>
                    <w:rPr>
                      <w:rFonts w:hint="eastAsia" w:ascii="宋体" w:hAnsi="宋体" w:cs="宋体"/>
                      <w:color w:val="000000"/>
                      <w:sz w:val="24"/>
                    </w:rPr>
                    <w:t>98%</w:t>
                  </w:r>
                </w:p>
              </w:tc>
            </w:tr>
          </w:tbl>
          <w:p w14:paraId="540BD729">
            <w:pPr>
              <w:widowControl/>
              <w:jc w:val="both"/>
              <w:textAlignment w:val="center"/>
              <w:rPr>
                <w:rFonts w:ascii="宋体" w:cs="宋体"/>
                <w:color w:val="000000"/>
                <w:sz w:val="36"/>
                <w:szCs w:val="36"/>
              </w:rPr>
            </w:pPr>
          </w:p>
        </w:tc>
      </w:tr>
    </w:tbl>
    <w:p w14:paraId="64F14E5F">
      <w:pPr>
        <w:spacing w:line="580" w:lineRule="exact"/>
        <w:ind w:left="630"/>
        <w:rPr>
          <w:rFonts w:hint="eastAsia" w:ascii="楷体_GB2312" w:hAnsi="楷体_GB2312" w:eastAsia="楷体_GB2312" w:cs="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绩效评价结果。</w:t>
      </w:r>
    </w:p>
    <w:p w14:paraId="765F6369">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eastAsia="zh-CN"/>
        </w:rPr>
        <w:t>单位</w:t>
      </w:r>
      <w:r>
        <w:rPr>
          <w:rFonts w:hint="eastAsia" w:ascii="仿宋" w:hAnsi="仿宋" w:eastAsia="仿宋" w:cs="仿宋_GB2312"/>
          <w:sz w:val="32"/>
          <w:szCs w:val="32"/>
        </w:rPr>
        <w:t>整体支出绩效评价情况开展自评，《泸县就业服务管理局202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年部门整体支出绩效评价报告》见附件。</w:t>
      </w:r>
    </w:p>
    <w:p w14:paraId="27D36DFC">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72CAEC8">
      <w:pPr>
        <w:numPr>
          <w:ilvl w:val="0"/>
          <w:numId w:val="4"/>
        </w:numPr>
        <w:spacing w:line="600" w:lineRule="exact"/>
        <w:ind w:left="-240" w:leftChars="0" w:firstLine="660" w:firstLineChars="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5014266">
      <w:pPr>
        <w:spacing w:line="600" w:lineRule="exact"/>
        <w:jc w:val="left"/>
        <w:rPr>
          <w:rFonts w:ascii="宋体"/>
          <w:b/>
          <w:sz w:val="44"/>
          <w:szCs w:val="44"/>
        </w:rPr>
      </w:pPr>
    </w:p>
    <w:p w14:paraId="3BF43C18">
      <w:pPr>
        <w:pStyle w:val="25"/>
        <w:spacing w:line="560" w:lineRule="exact"/>
        <w:ind w:firstLine="643" w:firstLineChars="200"/>
        <w:rPr>
          <w:rFonts w:hAnsi="仿宋"/>
          <w:sz w:val="32"/>
          <w:szCs w:val="32"/>
        </w:rPr>
      </w:pPr>
      <w:bookmarkStart w:id="51" w:name="OLE_LINK11"/>
      <w:r>
        <w:rPr>
          <w:rFonts w:hint="eastAsia" w:hAnsi="仿宋"/>
          <w:b/>
          <w:sz w:val="32"/>
          <w:szCs w:val="32"/>
        </w:rPr>
        <w:t>1.财政拨款收入</w:t>
      </w:r>
      <w:r>
        <w:rPr>
          <w:rFonts w:hint="eastAsia" w:hAnsi="仿宋"/>
          <w:sz w:val="32"/>
          <w:szCs w:val="32"/>
        </w:rPr>
        <w:t>：指单位从同级财政部门取得的财政预算资金。</w:t>
      </w:r>
    </w:p>
    <w:p w14:paraId="2AB41E3F">
      <w:pPr>
        <w:pStyle w:val="25"/>
        <w:spacing w:line="560" w:lineRule="exact"/>
        <w:ind w:firstLine="643" w:firstLineChars="200"/>
        <w:rPr>
          <w:rFonts w:hAnsi="仿宋"/>
          <w:sz w:val="32"/>
          <w:szCs w:val="32"/>
        </w:rPr>
      </w:pPr>
      <w:r>
        <w:rPr>
          <w:rFonts w:hint="eastAsia" w:hAnsi="仿宋"/>
          <w:b/>
          <w:sz w:val="32"/>
          <w:szCs w:val="32"/>
        </w:rPr>
        <w:t>2.事业收入</w:t>
      </w:r>
      <w:r>
        <w:rPr>
          <w:rFonts w:hint="eastAsia" w:hAnsi="仿宋"/>
          <w:sz w:val="32"/>
          <w:szCs w:val="32"/>
        </w:rPr>
        <w:t>：指事业单位开展专业业务活动及辅助活动取得的收入。如…（二级预算单位事业收入情况）等。</w:t>
      </w:r>
    </w:p>
    <w:p w14:paraId="221FBADB">
      <w:pPr>
        <w:pStyle w:val="25"/>
        <w:spacing w:line="560" w:lineRule="exact"/>
        <w:ind w:firstLine="643" w:firstLineChars="200"/>
        <w:rPr>
          <w:rFonts w:hAnsi="仿宋"/>
          <w:sz w:val="32"/>
          <w:szCs w:val="32"/>
        </w:rPr>
      </w:pPr>
      <w:r>
        <w:rPr>
          <w:rFonts w:hint="eastAsia" w:hAnsi="仿宋"/>
          <w:b/>
          <w:sz w:val="32"/>
          <w:szCs w:val="32"/>
        </w:rPr>
        <w:t>3.经营收入</w:t>
      </w:r>
      <w:r>
        <w:rPr>
          <w:rFonts w:hint="eastAsia" w:hAnsi="仿宋"/>
          <w:sz w:val="32"/>
          <w:szCs w:val="32"/>
        </w:rPr>
        <w:t>：指事业单位在专业业务活动及其辅助活动之外开展非独立核算经营活动取得的收入。如…（二级预算单位经营收入情况）等。</w:t>
      </w:r>
    </w:p>
    <w:p w14:paraId="03D8C836">
      <w:pPr>
        <w:pStyle w:val="25"/>
        <w:spacing w:line="560" w:lineRule="exact"/>
        <w:ind w:firstLine="643" w:firstLineChars="200"/>
        <w:rPr>
          <w:rFonts w:hAnsi="仿宋"/>
          <w:sz w:val="32"/>
          <w:szCs w:val="32"/>
        </w:rPr>
      </w:pPr>
      <w:r>
        <w:rPr>
          <w:rFonts w:hint="eastAsia" w:hAnsi="仿宋"/>
          <w:b/>
          <w:sz w:val="32"/>
          <w:szCs w:val="32"/>
        </w:rPr>
        <w:t>4.其他收入</w:t>
      </w:r>
      <w:r>
        <w:rPr>
          <w:rFonts w:hint="eastAsia" w:hAnsi="仿宋"/>
          <w:sz w:val="32"/>
          <w:szCs w:val="32"/>
        </w:rPr>
        <w:t xml:space="preserve">：指单位取得的除上述收入以外的各项收入。 </w:t>
      </w:r>
    </w:p>
    <w:p w14:paraId="0D48E2FA">
      <w:pPr>
        <w:pStyle w:val="25"/>
        <w:spacing w:line="560" w:lineRule="exact"/>
        <w:ind w:firstLine="643" w:firstLineChars="200"/>
        <w:rPr>
          <w:rFonts w:hAnsi="仿宋"/>
          <w:sz w:val="32"/>
          <w:szCs w:val="32"/>
        </w:rPr>
      </w:pPr>
      <w:r>
        <w:rPr>
          <w:rFonts w:hint="eastAsia" w:hAnsi="仿宋"/>
          <w:b/>
          <w:sz w:val="32"/>
          <w:szCs w:val="32"/>
        </w:rPr>
        <w:t>5.用事业基金弥补收支差额</w:t>
      </w:r>
      <w:r>
        <w:rPr>
          <w:rFonts w:hint="eastAsia" w:hAnsi="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103277C0">
      <w:pPr>
        <w:pStyle w:val="25"/>
        <w:spacing w:line="560" w:lineRule="exact"/>
        <w:ind w:firstLine="643" w:firstLineChars="200"/>
        <w:rPr>
          <w:rFonts w:hAnsi="仿宋"/>
          <w:sz w:val="32"/>
          <w:szCs w:val="32"/>
        </w:rPr>
      </w:pPr>
      <w:r>
        <w:rPr>
          <w:rFonts w:hint="eastAsia" w:hAnsi="仿宋"/>
          <w:b/>
          <w:sz w:val="32"/>
          <w:szCs w:val="32"/>
        </w:rPr>
        <w:t>6.年初结转和结余</w:t>
      </w:r>
      <w:r>
        <w:rPr>
          <w:rFonts w:hint="eastAsia" w:hAnsi="仿宋"/>
          <w:sz w:val="32"/>
          <w:szCs w:val="32"/>
        </w:rPr>
        <w:t xml:space="preserve">：指以前年度尚未完成、结转到本年按有关规定继续使用的资金。 </w:t>
      </w:r>
    </w:p>
    <w:p w14:paraId="0110059E">
      <w:pPr>
        <w:pStyle w:val="25"/>
        <w:spacing w:line="560" w:lineRule="exact"/>
        <w:ind w:firstLine="643" w:firstLineChars="200"/>
        <w:rPr>
          <w:rFonts w:hAnsi="仿宋"/>
          <w:sz w:val="32"/>
          <w:szCs w:val="32"/>
        </w:rPr>
      </w:pPr>
      <w:r>
        <w:rPr>
          <w:rFonts w:hint="eastAsia" w:hAnsi="仿宋"/>
          <w:b/>
          <w:sz w:val="32"/>
          <w:szCs w:val="32"/>
        </w:rPr>
        <w:t>7.结余分配</w:t>
      </w:r>
      <w:r>
        <w:rPr>
          <w:rFonts w:hint="eastAsia" w:hAnsi="仿宋"/>
          <w:sz w:val="32"/>
          <w:szCs w:val="32"/>
        </w:rPr>
        <w:t>：指事业单位按照事业单位会计制度的规定从非财政补助结余中分配的事业基金和职工福利基金等。</w:t>
      </w:r>
    </w:p>
    <w:p w14:paraId="0B4EA0F6">
      <w:pPr>
        <w:pStyle w:val="25"/>
        <w:spacing w:line="560" w:lineRule="exact"/>
        <w:ind w:firstLine="643" w:firstLineChars="200"/>
        <w:rPr>
          <w:rFonts w:hAnsi="仿宋"/>
          <w:sz w:val="32"/>
          <w:szCs w:val="32"/>
        </w:rPr>
      </w:pPr>
      <w:r>
        <w:rPr>
          <w:rFonts w:hint="eastAsia" w:hAnsi="仿宋"/>
          <w:b/>
          <w:sz w:val="32"/>
          <w:szCs w:val="32"/>
        </w:rPr>
        <w:t>8、年末结转和结余</w:t>
      </w:r>
      <w:r>
        <w:rPr>
          <w:rFonts w:hint="eastAsia" w:hAnsi="仿宋"/>
          <w:sz w:val="32"/>
          <w:szCs w:val="32"/>
        </w:rPr>
        <w:t>：指单位按有关规定结转到下年或以后年度继续使用的资金。</w:t>
      </w:r>
    </w:p>
    <w:p w14:paraId="4F979975">
      <w:pPr>
        <w:pStyle w:val="25"/>
        <w:spacing w:line="560" w:lineRule="exact"/>
        <w:ind w:firstLine="643" w:firstLineChars="200"/>
        <w:rPr>
          <w:rFonts w:hAnsi="仿宋"/>
          <w:sz w:val="32"/>
          <w:szCs w:val="32"/>
        </w:rPr>
      </w:pPr>
      <w:r>
        <w:rPr>
          <w:rFonts w:hint="eastAsia" w:hAnsi="仿宋"/>
          <w:b/>
          <w:sz w:val="32"/>
          <w:szCs w:val="32"/>
        </w:rPr>
        <w:t>9、208社会保障和就业支出</w:t>
      </w:r>
      <w:r>
        <w:rPr>
          <w:rFonts w:hint="eastAsia" w:hAnsi="仿宋"/>
          <w:sz w:val="32"/>
          <w:szCs w:val="32"/>
        </w:rPr>
        <w:t>：指政府在社会保障与就业方面的支出</w:t>
      </w:r>
    </w:p>
    <w:p w14:paraId="167023CA">
      <w:pPr>
        <w:ind w:firstLine="640" w:firstLineChars="200"/>
        <w:rPr>
          <w:rFonts w:ascii="仿宋" w:hAnsi="仿宋" w:eastAsia="仿宋"/>
          <w:color w:val="000000"/>
          <w:sz w:val="32"/>
          <w:szCs w:val="32"/>
        </w:rPr>
      </w:pPr>
      <w:r>
        <w:rPr>
          <w:rFonts w:hint="eastAsia" w:ascii="仿宋" w:hAnsi="仿宋" w:eastAsia="仿宋"/>
          <w:color w:val="000000"/>
          <w:sz w:val="32"/>
          <w:szCs w:val="32"/>
        </w:rPr>
        <w:t>20801人力资源和社会保障管理事务：指人力资源和社会保障管理事务支出。</w:t>
      </w:r>
    </w:p>
    <w:p w14:paraId="1A77CC55">
      <w:pPr>
        <w:ind w:firstLine="640" w:firstLineChars="200"/>
        <w:rPr>
          <w:rFonts w:ascii="仿宋" w:hAnsi="仿宋" w:eastAsia="仿宋"/>
          <w:color w:val="000000"/>
          <w:sz w:val="32"/>
          <w:szCs w:val="32"/>
        </w:rPr>
      </w:pPr>
      <w:r>
        <w:rPr>
          <w:rFonts w:hint="eastAsia" w:ascii="仿宋" w:hAnsi="仿宋" w:eastAsia="仿宋"/>
          <w:color w:val="000000"/>
          <w:sz w:val="32"/>
          <w:szCs w:val="32"/>
        </w:rPr>
        <w:t>2080109社会保险经办机构：指社会保险经办机构开展业务工作支出。</w:t>
      </w:r>
    </w:p>
    <w:p w14:paraId="4A37BF17">
      <w:pPr>
        <w:ind w:firstLine="640" w:firstLineChars="200"/>
        <w:rPr>
          <w:rFonts w:ascii="仿宋" w:hAnsi="仿宋" w:eastAsia="仿宋"/>
          <w:color w:val="000000"/>
          <w:sz w:val="32"/>
          <w:szCs w:val="32"/>
        </w:rPr>
      </w:pPr>
      <w:r>
        <w:rPr>
          <w:rFonts w:hint="eastAsia" w:ascii="仿宋" w:hAnsi="仿宋" w:eastAsia="仿宋"/>
          <w:color w:val="000000"/>
          <w:sz w:val="32"/>
          <w:szCs w:val="32"/>
        </w:rPr>
        <w:t>20805行政事业单位养老支出：指用于行政事业单位养老方面的支出。</w:t>
      </w:r>
    </w:p>
    <w:p w14:paraId="41D87DC9">
      <w:pPr>
        <w:ind w:firstLine="640" w:firstLineChars="200"/>
        <w:rPr>
          <w:rFonts w:ascii="仿宋" w:hAnsi="仿宋" w:eastAsia="仿宋"/>
          <w:color w:val="FF0000"/>
          <w:sz w:val="32"/>
          <w:szCs w:val="32"/>
        </w:rPr>
      </w:pPr>
      <w:r>
        <w:rPr>
          <w:rFonts w:hint="eastAsia" w:ascii="仿宋" w:hAnsi="仿宋" w:eastAsia="仿宋"/>
          <w:color w:val="000000"/>
          <w:sz w:val="32"/>
          <w:szCs w:val="32"/>
        </w:rPr>
        <w:t>2080505机关事业单位基本养老保险缴费支出：指</w:t>
      </w:r>
      <w:r>
        <w:rPr>
          <w:rFonts w:hint="eastAsia" w:ascii="仿宋" w:hAnsi="仿宋" w:eastAsia="仿宋"/>
          <w:sz w:val="32"/>
          <w:szCs w:val="32"/>
        </w:rPr>
        <w:t>机关事业单位实施养老保险制度由单位缴纳的基本养老保险费支出。</w:t>
      </w:r>
    </w:p>
    <w:p w14:paraId="5459830E">
      <w:pPr>
        <w:ind w:firstLine="643" w:firstLineChars="200"/>
        <w:rPr>
          <w:rFonts w:ascii="仿宋" w:hAnsi="仿宋" w:eastAsia="仿宋"/>
          <w:sz w:val="32"/>
          <w:szCs w:val="32"/>
        </w:rPr>
      </w:pPr>
      <w:r>
        <w:rPr>
          <w:rFonts w:hint="eastAsia" w:ascii="仿宋" w:hAnsi="仿宋" w:eastAsia="仿宋"/>
          <w:b/>
          <w:sz w:val="32"/>
          <w:szCs w:val="32"/>
        </w:rPr>
        <w:t>10、210卫生健康支出</w:t>
      </w:r>
      <w:r>
        <w:rPr>
          <w:rFonts w:hint="eastAsia" w:ascii="仿宋" w:hAnsi="仿宋" w:eastAsia="仿宋"/>
          <w:sz w:val="32"/>
          <w:szCs w:val="32"/>
        </w:rPr>
        <w:t>：反映政府卫生健康方面的支出。</w:t>
      </w:r>
    </w:p>
    <w:p w14:paraId="62431DCE">
      <w:pPr>
        <w:ind w:firstLine="640" w:firstLineChars="200"/>
        <w:rPr>
          <w:rFonts w:ascii="仿宋" w:hAnsi="仿宋" w:eastAsia="仿宋"/>
          <w:color w:val="000000"/>
          <w:sz w:val="32"/>
          <w:szCs w:val="32"/>
        </w:rPr>
      </w:pPr>
      <w:r>
        <w:rPr>
          <w:rFonts w:hint="eastAsia" w:ascii="仿宋" w:hAnsi="仿宋" w:eastAsia="仿宋"/>
          <w:color w:val="000000"/>
          <w:sz w:val="32"/>
          <w:szCs w:val="32"/>
        </w:rPr>
        <w:t>21011行政事业单位医疗：反映行政事业单位医疗方面的支出。</w:t>
      </w:r>
    </w:p>
    <w:p w14:paraId="78D503E3">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2101101行政单位医疗：反映财政部门集中安排的行政单位基本医疗保险缴费经费，未参加医疗保险的行政单位的公费医疗经费，按国家规定享受离休人员、红军老战士待遇人员的医疗经费。</w:t>
      </w:r>
    </w:p>
    <w:p w14:paraId="0B43CBC0">
      <w:pPr>
        <w:ind w:firstLine="643" w:firstLineChars="200"/>
        <w:rPr>
          <w:rFonts w:ascii="仿宋" w:hAnsi="仿宋" w:eastAsia="仿宋"/>
          <w:color w:val="000000"/>
          <w:sz w:val="32"/>
          <w:szCs w:val="32"/>
        </w:rPr>
      </w:pPr>
      <w:r>
        <w:rPr>
          <w:rFonts w:hint="eastAsia" w:ascii="仿宋" w:hAnsi="仿宋" w:eastAsia="仿宋"/>
          <w:b/>
          <w:color w:val="000000"/>
          <w:sz w:val="32"/>
          <w:szCs w:val="32"/>
        </w:rPr>
        <w:t>11、211节能环保支出</w:t>
      </w:r>
      <w:r>
        <w:rPr>
          <w:rFonts w:hint="eastAsia" w:ascii="仿宋" w:hAnsi="仿宋" w:eastAsia="仿宋"/>
          <w:color w:val="000000"/>
          <w:sz w:val="32"/>
          <w:szCs w:val="32"/>
        </w:rPr>
        <w:t>：反映政府节能环保支出。</w:t>
      </w:r>
    </w:p>
    <w:p w14:paraId="5A0FD80C">
      <w:pPr>
        <w:ind w:firstLine="640" w:firstLineChars="200"/>
        <w:rPr>
          <w:rFonts w:ascii="仿宋" w:hAnsi="仿宋" w:eastAsia="仿宋"/>
          <w:color w:val="000000"/>
          <w:sz w:val="32"/>
          <w:szCs w:val="32"/>
        </w:rPr>
      </w:pPr>
      <w:r>
        <w:rPr>
          <w:rFonts w:hint="eastAsia" w:ascii="仿宋" w:hAnsi="仿宋" w:eastAsia="仿宋"/>
          <w:color w:val="000000"/>
          <w:sz w:val="32"/>
          <w:szCs w:val="32"/>
        </w:rPr>
        <w:t>21199其他节能环保支出：反映其他用于节能环保方面的支出。</w:t>
      </w:r>
    </w:p>
    <w:p w14:paraId="422C0FF1">
      <w:pPr>
        <w:ind w:firstLine="640" w:firstLineChars="200"/>
        <w:rPr>
          <w:rFonts w:ascii="仿宋" w:hAnsi="仿宋" w:eastAsia="仿宋"/>
          <w:color w:val="000000"/>
          <w:sz w:val="32"/>
          <w:szCs w:val="32"/>
        </w:rPr>
      </w:pPr>
      <w:r>
        <w:rPr>
          <w:rFonts w:hint="eastAsia" w:ascii="仿宋" w:hAnsi="仿宋" w:eastAsia="仿宋"/>
          <w:color w:val="000000"/>
          <w:sz w:val="32"/>
          <w:szCs w:val="32"/>
        </w:rPr>
        <w:t>2119901其他节能环保支出：反映其他用于节能环保方面的支出。</w:t>
      </w:r>
    </w:p>
    <w:p w14:paraId="5162B880">
      <w:pPr>
        <w:ind w:firstLine="643" w:firstLineChars="200"/>
        <w:rPr>
          <w:rFonts w:ascii="仿宋" w:hAnsi="仿宋" w:eastAsia="仿宋"/>
          <w:color w:val="000000"/>
          <w:sz w:val="32"/>
          <w:szCs w:val="32"/>
        </w:rPr>
      </w:pPr>
      <w:r>
        <w:rPr>
          <w:rFonts w:hint="eastAsia" w:ascii="仿宋" w:hAnsi="仿宋" w:eastAsia="仿宋"/>
          <w:b/>
          <w:color w:val="000000"/>
          <w:sz w:val="32"/>
          <w:szCs w:val="32"/>
        </w:rPr>
        <w:t>12、221住房保障支出</w:t>
      </w:r>
      <w:r>
        <w:rPr>
          <w:rFonts w:hint="eastAsia" w:ascii="仿宋" w:hAnsi="仿宋" w:eastAsia="仿宋"/>
          <w:color w:val="000000"/>
          <w:sz w:val="32"/>
          <w:szCs w:val="32"/>
        </w:rPr>
        <w:t>：集中反映政府用于住房方面的支出。</w:t>
      </w:r>
    </w:p>
    <w:p w14:paraId="0ACBB210">
      <w:pPr>
        <w:ind w:firstLine="640" w:firstLineChars="200"/>
        <w:rPr>
          <w:rFonts w:ascii="仿宋" w:hAnsi="仿宋" w:eastAsia="仿宋"/>
          <w:color w:val="000000"/>
          <w:sz w:val="32"/>
          <w:szCs w:val="32"/>
        </w:rPr>
      </w:pPr>
      <w:r>
        <w:rPr>
          <w:rFonts w:hint="eastAsia" w:ascii="仿宋" w:hAnsi="仿宋" w:eastAsia="仿宋"/>
          <w:color w:val="000000"/>
          <w:sz w:val="32"/>
          <w:szCs w:val="32"/>
        </w:rPr>
        <w:t>22102住房改革支出：反映行政事业单位用财政拨款资金和其他资金等安排的住房改革支出。</w:t>
      </w:r>
    </w:p>
    <w:p w14:paraId="246D2632">
      <w:pPr>
        <w:ind w:firstLine="640" w:firstLineChars="200"/>
        <w:rPr>
          <w:rFonts w:ascii="仿宋" w:hAnsi="仿宋" w:eastAsia="仿宋"/>
          <w:color w:val="000000"/>
          <w:sz w:val="32"/>
          <w:szCs w:val="32"/>
        </w:rPr>
      </w:pPr>
      <w:r>
        <w:rPr>
          <w:rFonts w:hint="eastAsia" w:ascii="仿宋" w:hAnsi="仿宋" w:eastAsia="仿宋"/>
          <w:color w:val="000000"/>
          <w:sz w:val="32"/>
          <w:szCs w:val="32"/>
        </w:rPr>
        <w:t>2210201住房公积金：指反映行政事业单位按人力资源和社会保障部、财政部规定的基本工资和津贴补贴以及规定比例为职工缴纳的住房公积金。</w:t>
      </w:r>
    </w:p>
    <w:p w14:paraId="13B84EB2">
      <w:pPr>
        <w:ind w:firstLine="643" w:firstLineChars="200"/>
        <w:rPr>
          <w:rFonts w:ascii="仿宋" w:hAnsi="仿宋" w:eastAsia="仿宋"/>
          <w:color w:val="000000"/>
          <w:sz w:val="32"/>
          <w:szCs w:val="32"/>
        </w:rPr>
      </w:pPr>
      <w:r>
        <w:rPr>
          <w:rFonts w:hint="eastAsia" w:ascii="仿宋" w:hAnsi="仿宋" w:eastAsia="仿宋"/>
          <w:b/>
          <w:color w:val="000000"/>
          <w:sz w:val="32"/>
          <w:szCs w:val="32"/>
        </w:rPr>
        <w:t>13、基本支出</w:t>
      </w:r>
      <w:r>
        <w:rPr>
          <w:rFonts w:hint="eastAsia" w:ascii="仿宋" w:hAnsi="仿宋" w:eastAsia="仿宋"/>
          <w:color w:val="000000"/>
          <w:sz w:val="32"/>
          <w:szCs w:val="32"/>
        </w:rPr>
        <w:t>：指为保障机构正常运转、完成日常工作任务而发生的人员支出和公用支出。</w:t>
      </w:r>
    </w:p>
    <w:p w14:paraId="0F6F419B">
      <w:pPr>
        <w:ind w:firstLine="643" w:firstLineChars="200"/>
        <w:rPr>
          <w:rFonts w:ascii="仿宋" w:hAnsi="仿宋" w:eastAsia="仿宋"/>
          <w:color w:val="000000"/>
          <w:sz w:val="32"/>
          <w:szCs w:val="32"/>
        </w:rPr>
      </w:pPr>
      <w:r>
        <w:rPr>
          <w:rFonts w:hint="eastAsia" w:ascii="仿宋" w:hAnsi="仿宋" w:eastAsia="仿宋"/>
          <w:b/>
          <w:color w:val="000000"/>
          <w:sz w:val="32"/>
          <w:szCs w:val="32"/>
        </w:rPr>
        <w:t>14、项目支出</w:t>
      </w:r>
      <w:r>
        <w:rPr>
          <w:rFonts w:hint="eastAsia" w:ascii="仿宋" w:hAnsi="仿宋" w:eastAsia="仿宋"/>
          <w:color w:val="000000"/>
          <w:sz w:val="32"/>
          <w:szCs w:val="32"/>
        </w:rPr>
        <w:t xml:space="preserve">：指在基本支出之外为完成特定行政任务和事业发展目标所发生的支出。 </w:t>
      </w:r>
    </w:p>
    <w:p w14:paraId="7996567E">
      <w:pPr>
        <w:ind w:firstLine="643" w:firstLineChars="200"/>
        <w:rPr>
          <w:rFonts w:ascii="仿宋" w:hAnsi="仿宋" w:eastAsia="仿宋"/>
          <w:color w:val="000000"/>
          <w:sz w:val="32"/>
          <w:szCs w:val="32"/>
        </w:rPr>
      </w:pPr>
      <w:r>
        <w:rPr>
          <w:rFonts w:hint="eastAsia" w:ascii="仿宋" w:hAnsi="仿宋" w:eastAsia="仿宋"/>
          <w:b/>
          <w:color w:val="000000"/>
          <w:sz w:val="32"/>
          <w:szCs w:val="32"/>
        </w:rPr>
        <w:t>15、经营支出</w:t>
      </w:r>
      <w:r>
        <w:rPr>
          <w:rFonts w:hint="eastAsia" w:ascii="仿宋" w:hAnsi="仿宋" w:eastAsia="仿宋"/>
          <w:color w:val="000000"/>
          <w:sz w:val="32"/>
          <w:szCs w:val="32"/>
        </w:rPr>
        <w:t>：指事业单位在专业业务活动及其辅助活动之外开展非独立核算经营活动发生的支出。</w:t>
      </w:r>
    </w:p>
    <w:p w14:paraId="0EA149BA">
      <w:pPr>
        <w:pStyle w:val="25"/>
        <w:spacing w:line="560" w:lineRule="exact"/>
        <w:ind w:firstLine="643" w:firstLineChars="200"/>
        <w:rPr>
          <w:rFonts w:hAnsi="仿宋"/>
          <w:sz w:val="32"/>
          <w:szCs w:val="32"/>
        </w:rPr>
      </w:pPr>
      <w:r>
        <w:rPr>
          <w:rFonts w:hint="eastAsia" w:hAnsi="仿宋"/>
          <w:b/>
          <w:sz w:val="32"/>
          <w:szCs w:val="32"/>
        </w:rPr>
        <w:t>16、“三公”经费</w:t>
      </w:r>
      <w:r>
        <w:rPr>
          <w:rFonts w:hint="eastAsia" w:hAnsi="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C206177">
      <w:pPr>
        <w:pStyle w:val="25"/>
        <w:spacing w:line="560" w:lineRule="exact"/>
        <w:ind w:firstLine="643" w:firstLineChars="200"/>
        <w:rPr>
          <w:rFonts w:hAnsi="仿宋"/>
          <w:b/>
          <w:sz w:val="44"/>
          <w:szCs w:val="44"/>
        </w:rPr>
      </w:pPr>
      <w:r>
        <w:rPr>
          <w:rFonts w:hint="eastAsia" w:hAnsi="仿宋"/>
          <w:b/>
          <w:sz w:val="32"/>
          <w:szCs w:val="32"/>
        </w:rPr>
        <w:t>17、机关运行经费</w:t>
      </w:r>
      <w:r>
        <w:rPr>
          <w:rFonts w:hint="eastAsia"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51"/>
    <w:p w14:paraId="3F9AF1AB">
      <w:pPr>
        <w:ind w:firstLine="643" w:firstLineChars="200"/>
        <w:rPr>
          <w:rFonts w:ascii="仿宋" w:hAnsi="仿宋" w:eastAsia="仿宋"/>
          <w:b/>
          <w:sz w:val="32"/>
          <w:szCs w:val="32"/>
        </w:rPr>
      </w:pPr>
    </w:p>
    <w:p w14:paraId="73F07DC6">
      <w:pPr>
        <w:numPr>
          <w:ilvl w:val="0"/>
          <w:numId w:val="4"/>
        </w:numPr>
        <w:spacing w:line="600" w:lineRule="exact"/>
        <w:ind w:left="-240" w:leftChars="0" w:firstLine="660" w:firstLineChars="0"/>
        <w:jc w:val="center"/>
        <w:outlineLvl w:val="0"/>
        <w:rPr>
          <w:rStyle w:val="27"/>
          <w:rFonts w:hint="eastAsia" w:ascii="黑体" w:hAnsi="黑体" w:eastAsia="黑体"/>
          <w:b w:val="0"/>
        </w:rPr>
      </w:pPr>
      <w:bookmarkStart w:id="52" w:name="_Toc15377226"/>
      <w:r>
        <w:rPr>
          <w:rFonts w:ascii="宋体"/>
          <w:b/>
          <w:sz w:val="44"/>
          <w:szCs w:val="44"/>
        </w:rPr>
        <w:br w:type="page"/>
      </w:r>
      <w:bookmarkStart w:id="53" w:name="_Toc15396614"/>
      <w:r>
        <w:rPr>
          <w:rStyle w:val="27"/>
          <w:rFonts w:hint="eastAsia" w:ascii="黑体" w:hAnsi="黑体" w:eastAsia="黑体"/>
          <w:b w:val="0"/>
        </w:rPr>
        <w:t>附件</w:t>
      </w:r>
      <w:bookmarkEnd w:id="53"/>
      <w:bookmarkStart w:id="54" w:name="_Toc15396618"/>
    </w:p>
    <w:p w14:paraId="09F95A00">
      <w:pPr>
        <w:spacing w:line="600" w:lineRule="exact"/>
        <w:jc w:val="center"/>
        <w:rPr>
          <w:rFonts w:hint="eastAsia"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泸县就业服务管理局</w:t>
      </w:r>
    </w:p>
    <w:p w14:paraId="42AF490B">
      <w:pPr>
        <w:spacing w:line="600" w:lineRule="exact"/>
        <w:jc w:val="center"/>
        <w:rPr>
          <w:rFonts w:ascii="仿宋" w:hAnsi="仿宋" w:eastAsia="仿宋"/>
          <w:color w:val="000000"/>
          <w:sz w:val="32"/>
          <w:szCs w:val="32"/>
        </w:rPr>
      </w:pP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lang w:val="en-US" w:eastAsia="zh-CN"/>
        </w:rPr>
        <w:t>3</w:t>
      </w:r>
      <w:r>
        <w:rPr>
          <w:rFonts w:hint="eastAsia" w:ascii="方正小标宋简体" w:hAnsi="宋体" w:eastAsia="方正小标宋简体"/>
          <w:color w:val="000000"/>
          <w:kern w:val="0"/>
          <w:sz w:val="40"/>
          <w:szCs w:val="44"/>
        </w:rPr>
        <w:t>年</w:t>
      </w:r>
      <w:r>
        <w:rPr>
          <w:rFonts w:hint="eastAsia" w:ascii="方正小标宋简体" w:hAnsi="宋体" w:eastAsia="方正小标宋简体"/>
          <w:color w:val="000000"/>
          <w:kern w:val="0"/>
          <w:sz w:val="40"/>
          <w:szCs w:val="44"/>
          <w:lang w:val="zh-CN"/>
        </w:rPr>
        <w:t>整体支出绩效评价报告</w:t>
      </w:r>
    </w:p>
    <w:p w14:paraId="7B3ED6FD">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一、部门预算管理</w:t>
      </w:r>
    </w:p>
    <w:p w14:paraId="7F17506B">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按照202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年度部门预算编审要求，根据我局职责、结合中长期规划和年度工作计划，认真填报了我局整体支出绩效目标，</w:t>
      </w:r>
      <w:r>
        <w:rPr>
          <w:rFonts w:hint="eastAsia" w:ascii="仿宋" w:hAnsi="仿宋" w:eastAsia="仿宋"/>
          <w:color w:val="000000"/>
          <w:sz w:val="32"/>
          <w:szCs w:val="32"/>
        </w:rPr>
        <w:t>按要求对</w:t>
      </w:r>
      <w:r>
        <w:rPr>
          <w:rFonts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年部门整体支出开展绩效自评，从评价情况来看202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年我局部门整体支出绩效评价良好，全年基本支出保证了部门的正常运行和日常工作的正常开展，项目支出保障了重点工作的开展，确保了全县就业局势稳定。</w:t>
      </w:r>
    </w:p>
    <w:p w14:paraId="6CFF7D20">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二、结果应用情况</w:t>
      </w:r>
    </w:p>
    <w:p w14:paraId="04E1F9A4">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对本单位职能的梳理，结合局机关中长期规划和全年工作计划、工作任务，以定量和定性相结合的方式，确定了本部门整体支出绩效目标，确保了绩效目标编制质量，及时将绩效评价中发现的问题进行了整改和反馈，较好的完成了本部门整体支出绩效评价工作。</w:t>
      </w:r>
    </w:p>
    <w:p w14:paraId="0D3B1FC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lang w:eastAsia="zh-CN"/>
        </w:rPr>
        <w:t>三</w:t>
      </w:r>
      <w:r>
        <w:rPr>
          <w:rFonts w:hint="eastAsia" w:ascii="黑体" w:hAnsi="宋体" w:eastAsia="黑体" w:cs="宋体"/>
          <w:color w:val="000000"/>
          <w:kern w:val="0"/>
          <w:sz w:val="32"/>
          <w:szCs w:val="32"/>
          <w:shd w:val="clear" w:color="auto" w:fill="FFFFFF"/>
        </w:rPr>
        <w:t>、评价结论及建议</w:t>
      </w:r>
    </w:p>
    <w:p w14:paraId="39914934">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1F64B94A">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年我单位整体支出绩效评价自评结果良好，全年基本支出保证了部门的正常运行和日常工作的正常开展，达到了预期绩效目标。</w:t>
      </w:r>
    </w:p>
    <w:p w14:paraId="13626206">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14:paraId="36CF7C9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预算控制有待加强，绩效目标编制不够细化，合理性有待提高。</w:t>
      </w:r>
    </w:p>
    <w:p w14:paraId="64F9467D">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7DADB16A">
      <w:pPr>
        <w:spacing w:line="580" w:lineRule="exact"/>
        <w:ind w:firstLine="640"/>
      </w:pPr>
      <w:r>
        <w:rPr>
          <w:rFonts w:hint="eastAsia" w:ascii="仿宋" w:hAnsi="仿宋" w:eastAsia="仿宋" w:cs="仿宋_GB2312"/>
          <w:sz w:val="32"/>
          <w:szCs w:val="32"/>
        </w:rPr>
        <w:t>针对存在的问题，我们将进一步科学设定绩效目标，加强预算执行管理。一是进一步改进部门收支预算编制基础工作，提高预算编制质量；二是认真研究政策，加强项目绩效目标编制，力求科学合理；三是提</w:t>
      </w:r>
      <w:bookmarkStart w:id="68" w:name="_GoBack"/>
      <w:bookmarkEnd w:id="68"/>
      <w:r>
        <w:rPr>
          <w:rFonts w:hint="eastAsia" w:ascii="仿宋" w:hAnsi="仿宋" w:eastAsia="仿宋" w:cs="仿宋_GB2312"/>
          <w:sz w:val="32"/>
          <w:szCs w:val="32"/>
        </w:rPr>
        <w:t>早规划，提前实施，确保项目顺利实施，提高资金使用效益。</w:t>
      </w:r>
    </w:p>
    <w:p w14:paraId="6EB5D0CA">
      <w:pPr>
        <w:spacing w:line="600" w:lineRule="exact"/>
        <w:jc w:val="center"/>
        <w:outlineLvl w:val="0"/>
        <w:rPr>
          <w:rFonts w:ascii="黑体" w:hAnsi="黑体" w:eastAsia="黑体" w:cs="黑体"/>
          <w:sz w:val="32"/>
          <w:szCs w:val="32"/>
        </w:rPr>
      </w:pPr>
      <w:r>
        <w:rPr>
          <w:rFonts w:hint="eastAsia" w:ascii="宋体" w:hAnsi="宋体" w:eastAsia="宋体" w:cs="宋体"/>
          <w:color w:val="auto"/>
          <w:kern w:val="0"/>
          <w:sz w:val="32"/>
          <w:szCs w:val="32"/>
          <w:highlight w:val="none"/>
          <w:lang w:val="en-US" w:eastAsia="zh-CN" w:bidi="ar-SA"/>
        </w:rPr>
        <w:t>部门预算项目支出绩效自评表（202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20C5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BEBD051">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一级指标</w:t>
            </w:r>
          </w:p>
        </w:tc>
        <w:tc>
          <w:tcPr>
            <w:tcW w:w="1704" w:type="dxa"/>
            <w:noWrap w:val="0"/>
            <w:vAlign w:val="top"/>
          </w:tcPr>
          <w:p w14:paraId="0EB34F9B">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二级指标</w:t>
            </w:r>
          </w:p>
        </w:tc>
        <w:tc>
          <w:tcPr>
            <w:tcW w:w="1704" w:type="dxa"/>
            <w:noWrap w:val="0"/>
            <w:vAlign w:val="top"/>
          </w:tcPr>
          <w:p w14:paraId="721FEA63">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三级指标</w:t>
            </w:r>
          </w:p>
        </w:tc>
        <w:tc>
          <w:tcPr>
            <w:tcW w:w="1705" w:type="dxa"/>
            <w:noWrap w:val="0"/>
            <w:vAlign w:val="top"/>
          </w:tcPr>
          <w:p w14:paraId="770991D6">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指标分值</w:t>
            </w:r>
          </w:p>
        </w:tc>
        <w:tc>
          <w:tcPr>
            <w:tcW w:w="1705" w:type="dxa"/>
            <w:noWrap w:val="0"/>
            <w:vAlign w:val="top"/>
          </w:tcPr>
          <w:p w14:paraId="1DF06A61">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得分</w:t>
            </w:r>
          </w:p>
        </w:tc>
      </w:tr>
      <w:tr w14:paraId="6065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restart"/>
            <w:noWrap w:val="0"/>
            <w:vAlign w:val="center"/>
          </w:tcPr>
          <w:p w14:paraId="2387B967">
            <w:pPr>
              <w:spacing w:line="580" w:lineRule="exact"/>
              <w:ind w:firstLine="560" w:firstLineChars="200"/>
              <w:jc w:val="center"/>
              <w:rPr>
                <w:rFonts w:ascii="仿宋" w:hAnsi="仿宋" w:eastAsia="仿宋" w:cs="仿宋_GB2312"/>
                <w:sz w:val="28"/>
                <w:szCs w:val="28"/>
              </w:rPr>
            </w:pPr>
          </w:p>
          <w:p w14:paraId="705B9C9A">
            <w:pPr>
              <w:spacing w:line="580" w:lineRule="exact"/>
              <w:ind w:firstLine="560" w:firstLineChars="200"/>
              <w:jc w:val="center"/>
              <w:rPr>
                <w:rFonts w:ascii="仿宋" w:hAnsi="仿宋" w:eastAsia="仿宋" w:cs="仿宋_GB2312"/>
                <w:sz w:val="28"/>
                <w:szCs w:val="28"/>
              </w:rPr>
            </w:pPr>
          </w:p>
          <w:p w14:paraId="346FA41F">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预算部门管理（80分）</w:t>
            </w:r>
          </w:p>
        </w:tc>
        <w:tc>
          <w:tcPr>
            <w:tcW w:w="1704" w:type="dxa"/>
            <w:vMerge w:val="restart"/>
            <w:noWrap w:val="0"/>
            <w:vAlign w:val="center"/>
          </w:tcPr>
          <w:p w14:paraId="742684B9">
            <w:pPr>
              <w:spacing w:line="580" w:lineRule="exact"/>
              <w:ind w:firstLine="280" w:firstLineChars="100"/>
              <w:rPr>
                <w:rFonts w:ascii="仿宋" w:hAnsi="仿宋" w:eastAsia="仿宋" w:cs="仿宋_GB2312"/>
                <w:sz w:val="28"/>
                <w:szCs w:val="28"/>
              </w:rPr>
            </w:pPr>
            <w:r>
              <w:rPr>
                <w:rFonts w:hint="eastAsia" w:ascii="仿宋" w:hAnsi="仿宋" w:eastAsia="仿宋" w:cs="仿宋_GB2312"/>
                <w:sz w:val="28"/>
                <w:szCs w:val="28"/>
              </w:rPr>
              <w:t>预算编制</w:t>
            </w:r>
          </w:p>
        </w:tc>
        <w:tc>
          <w:tcPr>
            <w:tcW w:w="1704" w:type="dxa"/>
            <w:noWrap w:val="0"/>
            <w:vAlign w:val="center"/>
          </w:tcPr>
          <w:p w14:paraId="184AAFEC">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目标制定</w:t>
            </w:r>
          </w:p>
        </w:tc>
        <w:tc>
          <w:tcPr>
            <w:tcW w:w="1705" w:type="dxa"/>
            <w:noWrap w:val="0"/>
            <w:vAlign w:val="center"/>
          </w:tcPr>
          <w:p w14:paraId="39AD9AE7">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14:paraId="4614E7E0">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9.8</w:t>
            </w:r>
          </w:p>
        </w:tc>
      </w:tr>
      <w:tr w14:paraId="52E2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6641E7D0">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14:paraId="19C35582">
            <w:pPr>
              <w:spacing w:line="580" w:lineRule="exact"/>
              <w:ind w:firstLine="560" w:firstLineChars="200"/>
              <w:jc w:val="center"/>
              <w:rPr>
                <w:rFonts w:ascii="仿宋" w:hAnsi="仿宋" w:eastAsia="仿宋" w:cs="仿宋_GB2312"/>
                <w:sz w:val="28"/>
                <w:szCs w:val="28"/>
              </w:rPr>
            </w:pPr>
          </w:p>
        </w:tc>
        <w:tc>
          <w:tcPr>
            <w:tcW w:w="1704" w:type="dxa"/>
            <w:noWrap w:val="0"/>
            <w:vAlign w:val="center"/>
          </w:tcPr>
          <w:p w14:paraId="47F36D1F">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目标完成</w:t>
            </w:r>
          </w:p>
        </w:tc>
        <w:tc>
          <w:tcPr>
            <w:tcW w:w="1705" w:type="dxa"/>
            <w:noWrap w:val="0"/>
            <w:vAlign w:val="center"/>
          </w:tcPr>
          <w:p w14:paraId="181055C3">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14:paraId="584188F9">
            <w:pPr>
              <w:spacing w:line="580" w:lineRule="exact"/>
              <w:ind w:firstLine="560" w:firstLineChars="200"/>
              <w:jc w:val="center"/>
              <w:rPr>
                <w:rFonts w:hint="eastAsia" w:ascii="仿宋" w:hAnsi="仿宋" w:eastAsia="仿宋" w:cs="仿宋_GB2312"/>
                <w:sz w:val="28"/>
                <w:szCs w:val="28"/>
                <w:lang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6</w:t>
            </w:r>
          </w:p>
        </w:tc>
      </w:tr>
      <w:tr w14:paraId="0954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7A631438">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14:paraId="2D926C04">
            <w:pPr>
              <w:spacing w:line="580" w:lineRule="exact"/>
              <w:ind w:firstLine="560" w:firstLineChars="200"/>
              <w:jc w:val="center"/>
              <w:rPr>
                <w:rFonts w:ascii="仿宋" w:hAnsi="仿宋" w:eastAsia="仿宋" w:cs="仿宋_GB2312"/>
                <w:sz w:val="28"/>
                <w:szCs w:val="28"/>
              </w:rPr>
            </w:pPr>
          </w:p>
        </w:tc>
        <w:tc>
          <w:tcPr>
            <w:tcW w:w="1704" w:type="dxa"/>
            <w:noWrap w:val="0"/>
            <w:vAlign w:val="center"/>
          </w:tcPr>
          <w:p w14:paraId="64EF0221">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编制准确</w:t>
            </w:r>
          </w:p>
        </w:tc>
        <w:tc>
          <w:tcPr>
            <w:tcW w:w="1705" w:type="dxa"/>
            <w:noWrap w:val="0"/>
            <w:vAlign w:val="center"/>
          </w:tcPr>
          <w:p w14:paraId="7556008B">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14:paraId="029993EB">
            <w:pPr>
              <w:spacing w:line="580" w:lineRule="exact"/>
              <w:ind w:firstLine="560" w:firstLineChars="200"/>
              <w:jc w:val="center"/>
              <w:rPr>
                <w:rFonts w:hint="eastAsia" w:ascii="仿宋" w:hAnsi="仿宋" w:eastAsia="仿宋" w:cs="仿宋_GB2312"/>
                <w:sz w:val="28"/>
                <w:szCs w:val="28"/>
                <w:lang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4</w:t>
            </w:r>
          </w:p>
        </w:tc>
      </w:tr>
      <w:tr w14:paraId="53B8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6643D676">
            <w:pPr>
              <w:spacing w:line="580" w:lineRule="exact"/>
              <w:ind w:firstLine="560" w:firstLineChars="200"/>
              <w:jc w:val="center"/>
              <w:rPr>
                <w:rFonts w:ascii="仿宋" w:hAnsi="仿宋" w:eastAsia="仿宋" w:cs="仿宋_GB2312"/>
                <w:sz w:val="28"/>
                <w:szCs w:val="28"/>
              </w:rPr>
            </w:pPr>
          </w:p>
        </w:tc>
        <w:tc>
          <w:tcPr>
            <w:tcW w:w="1704" w:type="dxa"/>
            <w:vMerge w:val="restart"/>
            <w:noWrap w:val="0"/>
            <w:vAlign w:val="center"/>
          </w:tcPr>
          <w:p w14:paraId="1619FF09">
            <w:pPr>
              <w:ind w:firstLine="280" w:firstLineChars="100"/>
              <w:rPr>
                <w:rFonts w:ascii="仿宋" w:hAnsi="仿宋" w:eastAsia="仿宋" w:cs="仿宋_GB2312"/>
                <w:sz w:val="28"/>
                <w:szCs w:val="28"/>
              </w:rPr>
            </w:pPr>
            <w:r>
              <w:rPr>
                <w:rFonts w:hint="eastAsia" w:ascii="仿宋" w:hAnsi="仿宋" w:eastAsia="仿宋" w:cs="仿宋_GB2312"/>
                <w:sz w:val="28"/>
                <w:szCs w:val="28"/>
              </w:rPr>
              <w:t>预算执行</w:t>
            </w:r>
          </w:p>
        </w:tc>
        <w:tc>
          <w:tcPr>
            <w:tcW w:w="1704" w:type="dxa"/>
            <w:noWrap w:val="0"/>
            <w:vAlign w:val="center"/>
          </w:tcPr>
          <w:p w14:paraId="56742521">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支出控制</w:t>
            </w:r>
          </w:p>
        </w:tc>
        <w:tc>
          <w:tcPr>
            <w:tcW w:w="1705" w:type="dxa"/>
            <w:noWrap w:val="0"/>
            <w:vAlign w:val="center"/>
          </w:tcPr>
          <w:p w14:paraId="04643BB1">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14:paraId="35BE35F4">
            <w:pPr>
              <w:spacing w:line="580" w:lineRule="exact"/>
              <w:ind w:firstLine="560" w:firstLineChars="200"/>
              <w:jc w:val="center"/>
              <w:rPr>
                <w:rFonts w:hint="eastAsia" w:ascii="仿宋" w:hAnsi="仿宋" w:eastAsia="仿宋" w:cs="仿宋_GB2312"/>
                <w:sz w:val="28"/>
                <w:szCs w:val="28"/>
                <w:lang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8</w:t>
            </w:r>
          </w:p>
        </w:tc>
      </w:tr>
      <w:tr w14:paraId="6A42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5B83F9A8">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14:paraId="61F35287">
            <w:pPr>
              <w:spacing w:line="580" w:lineRule="exact"/>
              <w:ind w:firstLine="560" w:firstLineChars="200"/>
              <w:jc w:val="center"/>
              <w:rPr>
                <w:rFonts w:ascii="仿宋" w:hAnsi="仿宋" w:eastAsia="仿宋" w:cs="仿宋_GB2312"/>
                <w:sz w:val="28"/>
                <w:szCs w:val="28"/>
              </w:rPr>
            </w:pPr>
          </w:p>
        </w:tc>
        <w:tc>
          <w:tcPr>
            <w:tcW w:w="1704" w:type="dxa"/>
            <w:noWrap w:val="0"/>
            <w:vAlign w:val="center"/>
          </w:tcPr>
          <w:p w14:paraId="4F15F5FE">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动态调整</w:t>
            </w:r>
          </w:p>
        </w:tc>
        <w:tc>
          <w:tcPr>
            <w:tcW w:w="1705" w:type="dxa"/>
            <w:noWrap w:val="0"/>
            <w:vAlign w:val="center"/>
          </w:tcPr>
          <w:p w14:paraId="127BF1A9">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14:paraId="0FD31A1F">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9.8</w:t>
            </w:r>
          </w:p>
        </w:tc>
      </w:tr>
      <w:tr w14:paraId="71B2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10450AD1">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14:paraId="6C6FFA60">
            <w:pPr>
              <w:spacing w:line="580" w:lineRule="exact"/>
              <w:ind w:firstLine="560" w:firstLineChars="200"/>
              <w:jc w:val="center"/>
              <w:rPr>
                <w:rFonts w:ascii="仿宋" w:hAnsi="仿宋" w:eastAsia="仿宋" w:cs="仿宋_GB2312"/>
                <w:sz w:val="28"/>
                <w:szCs w:val="28"/>
              </w:rPr>
            </w:pPr>
          </w:p>
        </w:tc>
        <w:tc>
          <w:tcPr>
            <w:tcW w:w="1704" w:type="dxa"/>
            <w:noWrap w:val="0"/>
            <w:vAlign w:val="center"/>
          </w:tcPr>
          <w:p w14:paraId="3DFA52EA">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执行进度</w:t>
            </w:r>
          </w:p>
        </w:tc>
        <w:tc>
          <w:tcPr>
            <w:tcW w:w="1705" w:type="dxa"/>
            <w:noWrap w:val="0"/>
            <w:vAlign w:val="center"/>
          </w:tcPr>
          <w:p w14:paraId="141BACC6">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14:paraId="170D91D7">
            <w:pPr>
              <w:spacing w:line="580" w:lineRule="exact"/>
              <w:ind w:firstLine="560" w:firstLineChars="200"/>
              <w:jc w:val="center"/>
              <w:rPr>
                <w:rFonts w:hint="eastAsia" w:ascii="仿宋" w:hAnsi="仿宋" w:eastAsia="仿宋" w:cs="仿宋_GB2312"/>
                <w:sz w:val="28"/>
                <w:szCs w:val="28"/>
                <w:lang w:val="en-US"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3</w:t>
            </w:r>
          </w:p>
        </w:tc>
      </w:tr>
      <w:tr w14:paraId="49AE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29FA7DE3">
            <w:pPr>
              <w:spacing w:line="580" w:lineRule="exact"/>
              <w:ind w:firstLine="560" w:firstLineChars="200"/>
              <w:jc w:val="center"/>
              <w:rPr>
                <w:rFonts w:ascii="仿宋" w:hAnsi="仿宋" w:eastAsia="仿宋" w:cs="仿宋_GB2312"/>
                <w:sz w:val="28"/>
                <w:szCs w:val="28"/>
              </w:rPr>
            </w:pPr>
          </w:p>
        </w:tc>
        <w:tc>
          <w:tcPr>
            <w:tcW w:w="1704" w:type="dxa"/>
            <w:vMerge w:val="restart"/>
            <w:noWrap w:val="0"/>
            <w:vAlign w:val="center"/>
          </w:tcPr>
          <w:p w14:paraId="44758B75">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完成结果</w:t>
            </w:r>
          </w:p>
        </w:tc>
        <w:tc>
          <w:tcPr>
            <w:tcW w:w="1704" w:type="dxa"/>
            <w:noWrap w:val="0"/>
            <w:vAlign w:val="center"/>
          </w:tcPr>
          <w:p w14:paraId="3D0661BF">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预算完成</w:t>
            </w:r>
          </w:p>
        </w:tc>
        <w:tc>
          <w:tcPr>
            <w:tcW w:w="1705" w:type="dxa"/>
            <w:noWrap w:val="0"/>
            <w:vAlign w:val="center"/>
          </w:tcPr>
          <w:p w14:paraId="67221F40">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14:paraId="2D1E1A72">
            <w:pPr>
              <w:spacing w:line="580" w:lineRule="exact"/>
              <w:ind w:firstLine="560" w:firstLineChars="200"/>
              <w:jc w:val="center"/>
              <w:rPr>
                <w:rFonts w:hint="eastAsia" w:ascii="仿宋" w:hAnsi="仿宋" w:eastAsia="仿宋" w:cs="仿宋_GB2312"/>
                <w:sz w:val="28"/>
                <w:szCs w:val="28"/>
                <w:lang w:val="en-US"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3</w:t>
            </w:r>
          </w:p>
        </w:tc>
      </w:tr>
      <w:tr w14:paraId="188A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6C117C8B">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14:paraId="6D3BBCA6">
            <w:pPr>
              <w:spacing w:line="580" w:lineRule="exact"/>
              <w:ind w:firstLine="560" w:firstLineChars="200"/>
              <w:jc w:val="center"/>
              <w:rPr>
                <w:rFonts w:ascii="仿宋" w:hAnsi="仿宋" w:eastAsia="仿宋" w:cs="仿宋_GB2312"/>
                <w:sz w:val="28"/>
                <w:szCs w:val="28"/>
              </w:rPr>
            </w:pPr>
          </w:p>
        </w:tc>
        <w:tc>
          <w:tcPr>
            <w:tcW w:w="1704" w:type="dxa"/>
            <w:noWrap w:val="0"/>
            <w:vAlign w:val="center"/>
          </w:tcPr>
          <w:p w14:paraId="73CFF14F">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违规记录</w:t>
            </w:r>
          </w:p>
        </w:tc>
        <w:tc>
          <w:tcPr>
            <w:tcW w:w="1705" w:type="dxa"/>
            <w:noWrap w:val="0"/>
            <w:vAlign w:val="center"/>
          </w:tcPr>
          <w:p w14:paraId="1DF51A76">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14:paraId="23831D88">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r>
      <w:tr w14:paraId="13BF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restart"/>
            <w:noWrap w:val="0"/>
            <w:vAlign w:val="center"/>
          </w:tcPr>
          <w:p w14:paraId="579C470D">
            <w:pPr>
              <w:tabs>
                <w:tab w:val="left" w:pos="490"/>
              </w:tabs>
              <w:spacing w:line="580" w:lineRule="exact"/>
              <w:ind w:firstLine="560" w:firstLineChars="200"/>
              <w:jc w:val="left"/>
              <w:rPr>
                <w:rFonts w:ascii="仿宋" w:hAnsi="仿宋" w:eastAsia="仿宋" w:cs="仿宋_GB2312"/>
                <w:sz w:val="32"/>
                <w:szCs w:val="32"/>
              </w:rPr>
            </w:pPr>
            <w:r>
              <w:rPr>
                <w:rFonts w:hint="eastAsia" w:ascii="仿宋" w:hAnsi="仿宋" w:eastAsia="仿宋" w:cs="仿宋_GB2312"/>
                <w:sz w:val="28"/>
                <w:szCs w:val="28"/>
              </w:rPr>
              <w:t>绩效结果应用（20分）</w:t>
            </w:r>
          </w:p>
        </w:tc>
        <w:tc>
          <w:tcPr>
            <w:tcW w:w="1704" w:type="dxa"/>
            <w:noWrap w:val="0"/>
            <w:vAlign w:val="center"/>
          </w:tcPr>
          <w:p w14:paraId="4D31DAF1">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自评质量</w:t>
            </w:r>
          </w:p>
        </w:tc>
        <w:tc>
          <w:tcPr>
            <w:tcW w:w="1704" w:type="dxa"/>
            <w:noWrap w:val="0"/>
            <w:vAlign w:val="center"/>
          </w:tcPr>
          <w:p w14:paraId="50827749">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自评准确</w:t>
            </w:r>
          </w:p>
        </w:tc>
        <w:tc>
          <w:tcPr>
            <w:tcW w:w="1705" w:type="dxa"/>
            <w:noWrap w:val="0"/>
            <w:vAlign w:val="center"/>
          </w:tcPr>
          <w:p w14:paraId="037B6AD1">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14:paraId="25BF822E">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14:paraId="016D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7675ADA2">
            <w:pPr>
              <w:spacing w:line="580" w:lineRule="exact"/>
              <w:ind w:firstLine="640" w:firstLineChars="200"/>
              <w:jc w:val="center"/>
              <w:rPr>
                <w:rFonts w:ascii="仿宋" w:hAnsi="仿宋" w:eastAsia="仿宋" w:cs="仿宋_GB2312"/>
                <w:sz w:val="32"/>
                <w:szCs w:val="32"/>
              </w:rPr>
            </w:pPr>
          </w:p>
        </w:tc>
        <w:tc>
          <w:tcPr>
            <w:tcW w:w="1704" w:type="dxa"/>
            <w:vMerge w:val="restart"/>
            <w:noWrap w:val="0"/>
            <w:vAlign w:val="center"/>
          </w:tcPr>
          <w:p w14:paraId="0C407728">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信息公开</w:t>
            </w:r>
          </w:p>
        </w:tc>
        <w:tc>
          <w:tcPr>
            <w:tcW w:w="1704" w:type="dxa"/>
            <w:noWrap w:val="0"/>
            <w:vAlign w:val="center"/>
          </w:tcPr>
          <w:p w14:paraId="4DED3D89">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目标公开</w:t>
            </w:r>
          </w:p>
        </w:tc>
        <w:tc>
          <w:tcPr>
            <w:tcW w:w="1705" w:type="dxa"/>
            <w:noWrap w:val="0"/>
            <w:vAlign w:val="center"/>
          </w:tcPr>
          <w:p w14:paraId="562F3BBD">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14:paraId="114571C6">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14:paraId="6D50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15F84B19">
            <w:pPr>
              <w:spacing w:line="580" w:lineRule="exact"/>
              <w:ind w:firstLine="640" w:firstLineChars="200"/>
              <w:jc w:val="center"/>
              <w:rPr>
                <w:rFonts w:ascii="仿宋" w:hAnsi="仿宋" w:eastAsia="仿宋" w:cs="仿宋_GB2312"/>
                <w:sz w:val="32"/>
                <w:szCs w:val="32"/>
              </w:rPr>
            </w:pPr>
          </w:p>
        </w:tc>
        <w:tc>
          <w:tcPr>
            <w:tcW w:w="1704" w:type="dxa"/>
            <w:vMerge w:val="continue"/>
            <w:noWrap w:val="0"/>
            <w:vAlign w:val="center"/>
          </w:tcPr>
          <w:p w14:paraId="615F929E">
            <w:pPr>
              <w:spacing w:line="580" w:lineRule="exact"/>
              <w:ind w:firstLine="560" w:firstLineChars="200"/>
              <w:jc w:val="center"/>
              <w:rPr>
                <w:rFonts w:ascii="仿宋" w:hAnsi="仿宋" w:eastAsia="仿宋" w:cs="仿宋_GB2312"/>
                <w:sz w:val="28"/>
                <w:szCs w:val="28"/>
              </w:rPr>
            </w:pPr>
          </w:p>
        </w:tc>
        <w:tc>
          <w:tcPr>
            <w:tcW w:w="1704" w:type="dxa"/>
            <w:noWrap w:val="0"/>
            <w:vAlign w:val="center"/>
          </w:tcPr>
          <w:p w14:paraId="735FEBBE">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自评公开</w:t>
            </w:r>
          </w:p>
        </w:tc>
        <w:tc>
          <w:tcPr>
            <w:tcW w:w="1705" w:type="dxa"/>
            <w:noWrap w:val="0"/>
            <w:vAlign w:val="center"/>
          </w:tcPr>
          <w:p w14:paraId="265D77EE">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14:paraId="0AD098E1">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14:paraId="03D9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527313A9">
            <w:pPr>
              <w:spacing w:line="580" w:lineRule="exact"/>
              <w:ind w:firstLine="640" w:firstLineChars="200"/>
              <w:jc w:val="center"/>
              <w:rPr>
                <w:rFonts w:ascii="仿宋" w:hAnsi="仿宋" w:eastAsia="仿宋" w:cs="仿宋_GB2312"/>
                <w:sz w:val="32"/>
                <w:szCs w:val="32"/>
              </w:rPr>
            </w:pPr>
          </w:p>
        </w:tc>
        <w:tc>
          <w:tcPr>
            <w:tcW w:w="1704" w:type="dxa"/>
            <w:vMerge w:val="restart"/>
            <w:noWrap w:val="0"/>
            <w:vAlign w:val="center"/>
          </w:tcPr>
          <w:p w14:paraId="63D7DD08">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整改反馈</w:t>
            </w:r>
          </w:p>
        </w:tc>
        <w:tc>
          <w:tcPr>
            <w:tcW w:w="1704" w:type="dxa"/>
            <w:noWrap w:val="0"/>
            <w:vAlign w:val="center"/>
          </w:tcPr>
          <w:p w14:paraId="382AD15B">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结果反馈</w:t>
            </w:r>
          </w:p>
        </w:tc>
        <w:tc>
          <w:tcPr>
            <w:tcW w:w="1705" w:type="dxa"/>
            <w:noWrap w:val="0"/>
            <w:vAlign w:val="center"/>
          </w:tcPr>
          <w:p w14:paraId="5E2DFC80">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14:paraId="406F4D0E">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14:paraId="4DC5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14:paraId="1CC4A496">
            <w:pPr>
              <w:spacing w:line="580" w:lineRule="exact"/>
              <w:ind w:firstLine="640" w:firstLineChars="200"/>
              <w:jc w:val="center"/>
              <w:rPr>
                <w:rFonts w:ascii="仿宋" w:hAnsi="仿宋" w:eastAsia="仿宋" w:cs="仿宋_GB2312"/>
                <w:sz w:val="32"/>
                <w:szCs w:val="32"/>
              </w:rPr>
            </w:pPr>
          </w:p>
        </w:tc>
        <w:tc>
          <w:tcPr>
            <w:tcW w:w="1704" w:type="dxa"/>
            <w:vMerge w:val="continue"/>
            <w:noWrap w:val="0"/>
            <w:vAlign w:val="center"/>
          </w:tcPr>
          <w:p w14:paraId="371E0C11">
            <w:pPr>
              <w:spacing w:line="580" w:lineRule="exact"/>
              <w:ind w:firstLine="560" w:firstLineChars="200"/>
              <w:jc w:val="center"/>
              <w:rPr>
                <w:rFonts w:ascii="仿宋" w:hAnsi="仿宋" w:eastAsia="仿宋" w:cs="仿宋_GB2312"/>
                <w:sz w:val="28"/>
                <w:szCs w:val="28"/>
              </w:rPr>
            </w:pPr>
          </w:p>
        </w:tc>
        <w:tc>
          <w:tcPr>
            <w:tcW w:w="1704" w:type="dxa"/>
            <w:noWrap w:val="0"/>
            <w:vAlign w:val="center"/>
          </w:tcPr>
          <w:p w14:paraId="13183E49">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应用反馈</w:t>
            </w:r>
          </w:p>
        </w:tc>
        <w:tc>
          <w:tcPr>
            <w:tcW w:w="1705" w:type="dxa"/>
            <w:noWrap w:val="0"/>
            <w:vAlign w:val="center"/>
          </w:tcPr>
          <w:p w14:paraId="7F1B2DFA">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14:paraId="2C6AF886">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14:paraId="0FAE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17" w:type="dxa"/>
            <w:gridSpan w:val="4"/>
            <w:noWrap w:val="0"/>
            <w:vAlign w:val="center"/>
          </w:tcPr>
          <w:p w14:paraId="13B785D3">
            <w:pPr>
              <w:spacing w:line="580" w:lineRule="exact"/>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总分</w:t>
            </w:r>
          </w:p>
        </w:tc>
        <w:tc>
          <w:tcPr>
            <w:tcW w:w="1705" w:type="dxa"/>
            <w:noWrap w:val="0"/>
            <w:vAlign w:val="center"/>
          </w:tcPr>
          <w:p w14:paraId="475831F9">
            <w:pPr>
              <w:spacing w:line="580" w:lineRule="exact"/>
              <w:ind w:firstLine="640" w:firstLineChars="200"/>
              <w:jc w:val="center"/>
              <w:rPr>
                <w:rFonts w:hint="eastAsia" w:ascii="仿宋" w:hAnsi="仿宋" w:eastAsia="仿宋" w:cs="仿宋_GB2312"/>
                <w:sz w:val="32"/>
                <w:szCs w:val="32"/>
                <w:lang w:eastAsia="zh-CN"/>
              </w:rPr>
            </w:pPr>
            <w:r>
              <w:rPr>
                <w:rFonts w:hint="eastAsia" w:ascii="仿宋" w:hAnsi="仿宋" w:eastAsia="仿宋" w:cs="仿宋_GB2312"/>
                <w:sz w:val="32"/>
                <w:szCs w:val="32"/>
              </w:rPr>
              <w:t>9</w:t>
            </w:r>
            <w:r>
              <w:rPr>
                <w:rFonts w:hint="eastAsia" w:ascii="仿宋" w:hAnsi="仿宋" w:eastAsia="仿宋" w:cs="仿宋_GB2312"/>
                <w:sz w:val="32"/>
                <w:szCs w:val="32"/>
                <w:lang w:val="en-US" w:eastAsia="zh-CN"/>
              </w:rPr>
              <w:t>7</w:t>
            </w:r>
          </w:p>
        </w:tc>
      </w:tr>
    </w:tbl>
    <w:p w14:paraId="3FC5501E">
      <w:pPr>
        <w:pStyle w:val="2"/>
        <w:spacing w:before="93"/>
        <w:rPr>
          <w:rFonts w:hAnsi="Calibri" w:cs="仿宋"/>
          <w:sz w:val="32"/>
          <w:szCs w:val="32"/>
        </w:rPr>
      </w:pPr>
    </w:p>
    <w:p w14:paraId="7E0A9B74">
      <w:pPr>
        <w:pStyle w:val="2"/>
        <w:spacing w:before="93"/>
        <w:rPr>
          <w:rFonts w:hAnsi="Calibri" w:cs="仿宋"/>
          <w:sz w:val="32"/>
          <w:szCs w:val="32"/>
        </w:rPr>
      </w:pPr>
    </w:p>
    <w:p w14:paraId="03967981">
      <w:pPr>
        <w:pStyle w:val="2"/>
        <w:spacing w:before="93"/>
        <w:rPr>
          <w:rFonts w:hAnsi="Calibri" w:cs="仿宋"/>
          <w:sz w:val="32"/>
          <w:szCs w:val="32"/>
        </w:rPr>
      </w:pPr>
    </w:p>
    <w:p w14:paraId="023E111C">
      <w:pPr>
        <w:pStyle w:val="2"/>
        <w:spacing w:before="93"/>
        <w:rPr>
          <w:rFonts w:hAnsi="Calibri" w:cs="仿宋"/>
          <w:sz w:val="32"/>
          <w:szCs w:val="32"/>
        </w:rPr>
      </w:pPr>
    </w:p>
    <w:p w14:paraId="76137DCF">
      <w:pPr>
        <w:pStyle w:val="2"/>
        <w:spacing w:before="93"/>
        <w:rPr>
          <w:rFonts w:hAnsi="Calibri" w:cs="仿宋"/>
          <w:sz w:val="32"/>
          <w:szCs w:val="32"/>
        </w:rPr>
      </w:pPr>
    </w:p>
    <w:p w14:paraId="2DB78A69">
      <w:pPr>
        <w:pStyle w:val="2"/>
        <w:spacing w:before="93"/>
        <w:rPr>
          <w:rFonts w:hAnsi="Calibri" w:cs="仿宋"/>
          <w:sz w:val="32"/>
          <w:szCs w:val="32"/>
        </w:rPr>
      </w:pPr>
    </w:p>
    <w:p w14:paraId="146AA5E8">
      <w:pPr>
        <w:pStyle w:val="2"/>
        <w:spacing w:before="93"/>
        <w:rPr>
          <w:rFonts w:hAnsi="Calibri" w:cs="仿宋"/>
          <w:sz w:val="32"/>
          <w:szCs w:val="32"/>
        </w:rPr>
      </w:pPr>
    </w:p>
    <w:p w14:paraId="3564BDED">
      <w:pPr>
        <w:pStyle w:val="2"/>
        <w:spacing w:before="93"/>
        <w:rPr>
          <w:rFonts w:hAnsi="Calibri" w:cs="仿宋"/>
          <w:sz w:val="32"/>
          <w:szCs w:val="32"/>
        </w:rPr>
      </w:pPr>
    </w:p>
    <w:p w14:paraId="3A930C3C">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4"/>
      <w:bookmarkStart w:id="55" w:name="_Toc15396619"/>
    </w:p>
    <w:p w14:paraId="16A72F3E">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5"/>
    </w:p>
    <w:p w14:paraId="19967555">
      <w:pPr>
        <w:pStyle w:val="4"/>
        <w:rPr>
          <w:rFonts w:ascii="仿宋" w:hAnsi="仿宋" w:eastAsia="仿宋"/>
        </w:rPr>
      </w:pPr>
      <w:bookmarkStart w:id="56" w:name="_Toc15396620"/>
      <w:r>
        <w:rPr>
          <w:rFonts w:hint="eastAsia" w:ascii="仿宋" w:hAnsi="仿宋" w:eastAsia="仿宋"/>
          <w:b w:val="0"/>
        </w:rPr>
        <w:t>二、收</w:t>
      </w:r>
      <w:r>
        <w:rPr>
          <w:rStyle w:val="28"/>
          <w:rFonts w:hint="eastAsia" w:ascii="仿宋" w:hAnsi="仿宋" w:eastAsia="仿宋"/>
          <w:b w:val="0"/>
          <w:bCs w:val="0"/>
        </w:rPr>
        <w:t>入决算表</w:t>
      </w:r>
      <w:bookmarkEnd w:id="56"/>
    </w:p>
    <w:p w14:paraId="7D1C5AB7">
      <w:pPr>
        <w:pStyle w:val="4"/>
        <w:rPr>
          <w:rFonts w:ascii="仿宋" w:hAnsi="仿宋" w:eastAsia="仿宋"/>
        </w:rPr>
      </w:pPr>
      <w:bookmarkStart w:id="57"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7"/>
    </w:p>
    <w:p w14:paraId="02A221FD">
      <w:pPr>
        <w:pStyle w:val="4"/>
        <w:rPr>
          <w:rFonts w:ascii="仿宋" w:hAnsi="仿宋" w:eastAsia="仿宋"/>
          <w:b w:val="0"/>
        </w:rPr>
      </w:pPr>
      <w:bookmarkStart w:id="58"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8"/>
    </w:p>
    <w:p w14:paraId="4886A614">
      <w:pPr>
        <w:pStyle w:val="4"/>
        <w:rPr>
          <w:rStyle w:val="28"/>
          <w:rFonts w:ascii="仿宋" w:hAnsi="仿宋" w:eastAsia="仿宋"/>
          <w:b w:val="0"/>
          <w:bCs w:val="0"/>
        </w:rPr>
      </w:pPr>
      <w:bookmarkStart w:id="59"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9"/>
      <w:bookmarkStart w:id="60" w:name="_Toc15396624"/>
    </w:p>
    <w:p w14:paraId="6BCA6DE6">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0"/>
    </w:p>
    <w:p w14:paraId="61CA87EC">
      <w:pPr>
        <w:pStyle w:val="4"/>
        <w:rPr>
          <w:rFonts w:ascii="仿宋" w:hAnsi="仿宋" w:eastAsia="仿宋"/>
        </w:rPr>
      </w:pPr>
      <w:bookmarkStart w:id="61"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1"/>
    </w:p>
    <w:p w14:paraId="68066C15">
      <w:pPr>
        <w:pStyle w:val="4"/>
        <w:rPr>
          <w:rFonts w:ascii="仿宋" w:hAnsi="仿宋" w:eastAsia="仿宋"/>
        </w:rPr>
      </w:pPr>
      <w:bookmarkStart w:id="62"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2"/>
    </w:p>
    <w:p w14:paraId="717F7EF5">
      <w:pPr>
        <w:pStyle w:val="4"/>
        <w:rPr>
          <w:rFonts w:ascii="仿宋" w:hAnsi="仿宋" w:eastAsia="仿宋"/>
        </w:rPr>
      </w:pPr>
      <w:bookmarkStart w:id="63"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3"/>
    </w:p>
    <w:p w14:paraId="58305611">
      <w:pPr>
        <w:pStyle w:val="4"/>
        <w:rPr>
          <w:rFonts w:ascii="仿宋" w:hAnsi="仿宋" w:eastAsia="仿宋"/>
        </w:rPr>
      </w:pPr>
      <w:bookmarkStart w:id="64" w:name="_Toc15396628"/>
      <w:r>
        <w:rPr>
          <w:rStyle w:val="28"/>
          <w:rFonts w:hint="eastAsia" w:ascii="仿宋" w:hAnsi="仿宋" w:eastAsia="仿宋"/>
          <w:b w:val="0"/>
          <w:bCs w:val="0"/>
        </w:rPr>
        <w:t>十、</w:t>
      </w:r>
      <w:bookmarkEnd w:id="64"/>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4CE7C257">
      <w:pPr>
        <w:pStyle w:val="4"/>
        <w:rPr>
          <w:rFonts w:ascii="仿宋" w:hAnsi="仿宋" w:eastAsia="仿宋"/>
        </w:rPr>
      </w:pPr>
      <w:bookmarkStart w:id="65" w:name="_Toc15396629"/>
      <w:r>
        <w:rPr>
          <w:rStyle w:val="28"/>
          <w:rFonts w:hint="eastAsia" w:ascii="仿宋" w:hAnsi="仿宋" w:eastAsia="仿宋"/>
          <w:b w:val="0"/>
          <w:bCs w:val="0"/>
        </w:rPr>
        <w:t>十一、</w:t>
      </w:r>
      <w:bookmarkEnd w:id="65"/>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79B30EB0">
      <w:pPr>
        <w:pStyle w:val="4"/>
        <w:rPr>
          <w:rFonts w:ascii="仿宋" w:hAnsi="仿宋" w:eastAsia="仿宋"/>
        </w:rPr>
      </w:pPr>
      <w:bookmarkStart w:id="66" w:name="_Toc15396630"/>
      <w:r>
        <w:rPr>
          <w:rStyle w:val="28"/>
          <w:rFonts w:hint="eastAsia" w:ascii="仿宋" w:hAnsi="仿宋" w:eastAsia="仿宋"/>
          <w:b w:val="0"/>
          <w:bCs w:val="0"/>
        </w:rPr>
        <w:t>十二、</w:t>
      </w:r>
      <w:bookmarkEnd w:id="66"/>
      <w:r>
        <w:rPr>
          <w:rStyle w:val="28"/>
          <w:rFonts w:hint="eastAsia" w:ascii="仿宋" w:hAnsi="仿宋" w:eastAsia="仿宋"/>
          <w:b w:val="0"/>
          <w:bCs w:val="0"/>
        </w:rPr>
        <w:t>国有资本经营预算财政拨款支出决算表</w:t>
      </w:r>
    </w:p>
    <w:p w14:paraId="04BA2C0E">
      <w:pPr>
        <w:pStyle w:val="4"/>
        <w:rPr>
          <w:rFonts w:eastAsia="仿宋"/>
        </w:rPr>
      </w:pPr>
      <w:bookmarkStart w:id="67" w:name="_Toc15396631"/>
      <w:r>
        <w:rPr>
          <w:rStyle w:val="28"/>
          <w:rFonts w:hint="eastAsia" w:ascii="仿宋" w:hAnsi="仿宋" w:eastAsia="仿宋"/>
          <w:b w:val="0"/>
          <w:bCs w:val="0"/>
        </w:rPr>
        <w:t>十三、</w:t>
      </w:r>
      <w:bookmarkEnd w:id="67"/>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79D63F0">
        <w:pPr>
          <w:pStyle w:val="9"/>
          <w:jc w:val="center"/>
        </w:pPr>
        <w:r>
          <w:fldChar w:fldCharType="begin"/>
        </w:r>
        <w:r>
          <w:instrText xml:space="preserve">PAGE   \* MERGEFORMAT</w:instrText>
        </w:r>
        <w:r>
          <w:fldChar w:fldCharType="separate"/>
        </w:r>
        <w:r>
          <w:rPr>
            <w:lang w:val="zh-CN"/>
          </w:rPr>
          <w:t>15</w:t>
        </w:r>
        <w:r>
          <w:fldChar w:fldCharType="end"/>
        </w:r>
      </w:p>
    </w:sdtContent>
  </w:sdt>
  <w:p w14:paraId="2003FF9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77F4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pPr>
        <w:ind w:left="-240"/>
      </w:pPr>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MmVmMTU1MjgzNjFjZTQwMjM4MThmNzQwMjhhM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2428"/>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560E10"/>
    <w:rsid w:val="030D716D"/>
    <w:rsid w:val="03DC2831"/>
    <w:rsid w:val="04C410F4"/>
    <w:rsid w:val="04D93BF3"/>
    <w:rsid w:val="06AA0E3B"/>
    <w:rsid w:val="07DF2817"/>
    <w:rsid w:val="081B5E94"/>
    <w:rsid w:val="08935065"/>
    <w:rsid w:val="09CD0A4B"/>
    <w:rsid w:val="0A2032A3"/>
    <w:rsid w:val="0B8A37D8"/>
    <w:rsid w:val="0BAA7531"/>
    <w:rsid w:val="0F5FFB2F"/>
    <w:rsid w:val="0FFFCF60"/>
    <w:rsid w:val="10C055FF"/>
    <w:rsid w:val="10FD4D24"/>
    <w:rsid w:val="118107EC"/>
    <w:rsid w:val="11DD6519"/>
    <w:rsid w:val="16BB723D"/>
    <w:rsid w:val="18015F3F"/>
    <w:rsid w:val="19E76139"/>
    <w:rsid w:val="1B717AD2"/>
    <w:rsid w:val="1B862A01"/>
    <w:rsid w:val="1BE8440E"/>
    <w:rsid w:val="1D155CEE"/>
    <w:rsid w:val="1FDBBF84"/>
    <w:rsid w:val="20F57F95"/>
    <w:rsid w:val="21696E53"/>
    <w:rsid w:val="240371BF"/>
    <w:rsid w:val="25711CC6"/>
    <w:rsid w:val="25C741E6"/>
    <w:rsid w:val="266E7337"/>
    <w:rsid w:val="276F80C0"/>
    <w:rsid w:val="27842671"/>
    <w:rsid w:val="28247630"/>
    <w:rsid w:val="29FD04D3"/>
    <w:rsid w:val="2ABE7A3E"/>
    <w:rsid w:val="2AFF09B6"/>
    <w:rsid w:val="2CA234A8"/>
    <w:rsid w:val="2EFA178C"/>
    <w:rsid w:val="2EFDF86C"/>
    <w:rsid w:val="2F03155A"/>
    <w:rsid w:val="2F9D17E1"/>
    <w:rsid w:val="307E51C5"/>
    <w:rsid w:val="30B46D73"/>
    <w:rsid w:val="319F7F4E"/>
    <w:rsid w:val="356A28F1"/>
    <w:rsid w:val="357C035A"/>
    <w:rsid w:val="368E000D"/>
    <w:rsid w:val="383D272C"/>
    <w:rsid w:val="393E3825"/>
    <w:rsid w:val="39AE70AB"/>
    <w:rsid w:val="3A4DCE41"/>
    <w:rsid w:val="3BCB56FA"/>
    <w:rsid w:val="3C0C0783"/>
    <w:rsid w:val="3C154B1E"/>
    <w:rsid w:val="3D245BF8"/>
    <w:rsid w:val="3D283CBC"/>
    <w:rsid w:val="3D566086"/>
    <w:rsid w:val="3EE7C2F4"/>
    <w:rsid w:val="3F371B56"/>
    <w:rsid w:val="3F792ED8"/>
    <w:rsid w:val="3F9F3A96"/>
    <w:rsid w:val="3FECA4B2"/>
    <w:rsid w:val="3FF58C48"/>
    <w:rsid w:val="42FF6694"/>
    <w:rsid w:val="487726DA"/>
    <w:rsid w:val="48BF60AB"/>
    <w:rsid w:val="493C27E9"/>
    <w:rsid w:val="496F39ED"/>
    <w:rsid w:val="49FF41D3"/>
    <w:rsid w:val="4BE068DB"/>
    <w:rsid w:val="4BF6002B"/>
    <w:rsid w:val="4BFFC6BE"/>
    <w:rsid w:val="4C8205E4"/>
    <w:rsid w:val="4CA74208"/>
    <w:rsid w:val="4DB52955"/>
    <w:rsid w:val="4ECE2238"/>
    <w:rsid w:val="51B00003"/>
    <w:rsid w:val="51DB4B86"/>
    <w:rsid w:val="51F64DB0"/>
    <w:rsid w:val="55333C3E"/>
    <w:rsid w:val="58164F57"/>
    <w:rsid w:val="5A760F08"/>
    <w:rsid w:val="5BC81A27"/>
    <w:rsid w:val="5E805128"/>
    <w:rsid w:val="5F67802D"/>
    <w:rsid w:val="5F7DC4F2"/>
    <w:rsid w:val="5FB36814"/>
    <w:rsid w:val="5FBB8E56"/>
    <w:rsid w:val="5FFB5535"/>
    <w:rsid w:val="61192FFE"/>
    <w:rsid w:val="64CA39A1"/>
    <w:rsid w:val="69630ADE"/>
    <w:rsid w:val="69BD5F13"/>
    <w:rsid w:val="69FB0B4B"/>
    <w:rsid w:val="6B5B3FA4"/>
    <w:rsid w:val="6BFFE1FB"/>
    <w:rsid w:val="6C4A05C8"/>
    <w:rsid w:val="6D3B1A89"/>
    <w:rsid w:val="6DB7D8A3"/>
    <w:rsid w:val="6E4F46BF"/>
    <w:rsid w:val="6EC78701"/>
    <w:rsid w:val="6F7A5481"/>
    <w:rsid w:val="6FFE07A9"/>
    <w:rsid w:val="71BF4EC2"/>
    <w:rsid w:val="72734D90"/>
    <w:rsid w:val="73E75B71"/>
    <w:rsid w:val="7412278C"/>
    <w:rsid w:val="75DDCDA9"/>
    <w:rsid w:val="75FF44B1"/>
    <w:rsid w:val="77670518"/>
    <w:rsid w:val="777FA627"/>
    <w:rsid w:val="77DF1B5F"/>
    <w:rsid w:val="77EF2D9D"/>
    <w:rsid w:val="7858337E"/>
    <w:rsid w:val="79806A9D"/>
    <w:rsid w:val="79E7B28D"/>
    <w:rsid w:val="7ACFF0C2"/>
    <w:rsid w:val="7AFB9108"/>
    <w:rsid w:val="7BD5340C"/>
    <w:rsid w:val="7BFB19D2"/>
    <w:rsid w:val="7BFD1750"/>
    <w:rsid w:val="7BFDAA1B"/>
    <w:rsid w:val="7CDF9A82"/>
    <w:rsid w:val="7CFFA1BD"/>
    <w:rsid w:val="7D2E3F7A"/>
    <w:rsid w:val="7DED9490"/>
    <w:rsid w:val="7DFF4872"/>
    <w:rsid w:val="7E19586A"/>
    <w:rsid w:val="7E7487E6"/>
    <w:rsid w:val="7E7C2A54"/>
    <w:rsid w:val="7EEEFD72"/>
    <w:rsid w:val="7F1D517C"/>
    <w:rsid w:val="7F5DA057"/>
    <w:rsid w:val="7F6C2237"/>
    <w:rsid w:val="7F7F319B"/>
    <w:rsid w:val="7F9F20EE"/>
    <w:rsid w:val="7FBBE890"/>
    <w:rsid w:val="7FBC2ABD"/>
    <w:rsid w:val="7FBF5D48"/>
    <w:rsid w:val="7FCCFC01"/>
    <w:rsid w:val="7FD50AB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112635902391882"/>
          <c:y val="0.176991150442478"/>
          <c:w val="0.86102923411452"/>
          <c:h val="0.56354939009806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2023年</c:v>
                </c:pt>
                <c:pt idx="1">
                  <c:v>2022年</c:v>
                </c:pt>
              </c:strCache>
            </c:strRef>
          </c:cat>
          <c:val>
            <c:numRef>
              <c:f>Sheet1!$B$2:$B$3</c:f>
              <c:numCache>
                <c:formatCode>General</c:formatCode>
                <c:ptCount val="2"/>
                <c:pt idx="0">
                  <c:v>4587.14</c:v>
                </c:pt>
                <c:pt idx="1">
                  <c:v>4507.48</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2023年</c:v>
                </c:pt>
                <c:pt idx="1">
                  <c:v>2022年</c:v>
                </c:pt>
              </c:strCache>
            </c:strRef>
          </c:cat>
          <c:val>
            <c:numRef>
              <c:f>Sheet1!$C$2:$C$3</c:f>
              <c:numCache>
                <c:formatCode>General</c:formatCode>
                <c:ptCount val="2"/>
                <c:pt idx="0">
                  <c:v>4587.14</c:v>
                </c:pt>
                <c:pt idx="1">
                  <c:v>4507.48</c:v>
                </c:pt>
              </c:numCache>
            </c:numRef>
          </c:val>
        </c:ser>
        <c:dLbls>
          <c:showLegendKey val="0"/>
          <c:showVal val="0"/>
          <c:showCatName val="0"/>
          <c:showSerName val="0"/>
          <c:showPercent val="0"/>
          <c:showBubbleSize val="0"/>
        </c:dLbls>
        <c:gapWidth val="246"/>
        <c:overlap val="-28"/>
        <c:axId val="634250837"/>
        <c:axId val="66343528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2023年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3425083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435282"/>
        <c:crosses val="autoZero"/>
        <c:auto val="1"/>
        <c:lblAlgn val="ctr"/>
        <c:lblOffset val="100"/>
        <c:noMultiLvlLbl val="0"/>
      </c:catAx>
      <c:valAx>
        <c:axId val="66343528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25083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112635902391882"/>
          <c:y val="0.176991150442478"/>
          <c:w val="0.86102923411452"/>
          <c:h val="0.56354939009806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2023年</c:v>
                </c:pt>
                <c:pt idx="1">
                  <c:v>2022年</c:v>
                </c:pt>
              </c:strCache>
            </c:strRef>
          </c:cat>
          <c:val>
            <c:numRef>
              <c:f>Sheet1!$B$2:$B$3</c:f>
              <c:numCache>
                <c:formatCode>General</c:formatCode>
                <c:ptCount val="2"/>
                <c:pt idx="0">
                  <c:v>4587.14</c:v>
                </c:pt>
                <c:pt idx="1">
                  <c:v>4507.48</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2023年</c:v>
                </c:pt>
                <c:pt idx="1">
                  <c:v>2022年</c:v>
                </c:pt>
              </c:strCache>
            </c:strRef>
          </c:cat>
          <c:val>
            <c:numRef>
              <c:f>Sheet1!$C$2:$C$3</c:f>
              <c:numCache>
                <c:formatCode>General</c:formatCode>
                <c:ptCount val="2"/>
                <c:pt idx="0">
                  <c:v>4587.14</c:v>
                </c:pt>
                <c:pt idx="1">
                  <c:v>4507.48</c:v>
                </c:pt>
              </c:numCache>
            </c:numRef>
          </c:val>
        </c:ser>
        <c:dLbls>
          <c:showLegendKey val="0"/>
          <c:showVal val="0"/>
          <c:showCatName val="0"/>
          <c:showSerName val="0"/>
          <c:showPercent val="0"/>
          <c:showBubbleSize val="0"/>
        </c:dLbls>
        <c:gapWidth val="246"/>
        <c:overlap val="-28"/>
        <c:axId val="634250837"/>
        <c:axId val="66343528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2023年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3425083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435282"/>
        <c:crosses val="autoZero"/>
        <c:auto val="1"/>
        <c:lblAlgn val="ctr"/>
        <c:lblOffset val="100"/>
        <c:noMultiLvlLbl val="0"/>
      </c:catAx>
      <c:valAx>
        <c:axId val="66343528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25083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395.58</c:v>
                </c:pt>
                <c:pt idx="1">
                  <c:v>4191.56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一般公共预算财政拨款支出决算结构情况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4549.16</c:v>
                </c:pt>
                <c:pt idx="1">
                  <c:v>13.6</c:v>
                </c:pt>
                <c:pt idx="2">
                  <c:v>24.39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6769</Words>
  <Characters>7498</Characters>
  <Lines>54</Lines>
  <Paragraphs>15</Paragraphs>
  <TotalTime>1</TotalTime>
  <ScaleCrop>false</ScaleCrop>
  <LinksUpToDate>false</LinksUpToDate>
  <CharactersWithSpaces>7526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晓娟</cp:lastModifiedBy>
  <cp:lastPrinted>2023-08-03T02:35:00Z</cp:lastPrinted>
  <dcterms:modified xsi:type="dcterms:W3CDTF">2024-09-24T07:54:22Z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40FC4E2C41F14C418A9E28C970954796_12</vt:lpwstr>
  </property>
</Properties>
</file>